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baseline"/>
        <w:rPr>
          <w:rFonts w:ascii="仿宋_GB2312" w:hAnsi="宋体" w:eastAsia="仿宋_GB2312" w:cs="宋体"/>
          <w:b/>
          <w:w w:val="90"/>
          <w:sz w:val="44"/>
          <w:szCs w:val="44"/>
        </w:rPr>
      </w:pPr>
    </w:p>
    <w:p>
      <w:pPr>
        <w:spacing w:before="312" w:beforeAutospacing="1" w:after="312" w:afterAutospacing="1" w:line="480" w:lineRule="exact"/>
        <w:ind w:firstLine="720" w:firstLineChars="300"/>
        <w:jc w:val="center"/>
        <w:textAlignment w:val="baseline"/>
        <w:rPr>
          <w:rFonts w:hAnsi="宋体"/>
          <w:color w:val="000000"/>
        </w:rPr>
      </w:pPr>
    </w:p>
    <w:p>
      <w:pPr>
        <w:pStyle w:val="2"/>
        <w:rPr>
          <w:sz w:val="52"/>
          <w:szCs w:val="52"/>
        </w:rPr>
      </w:pPr>
      <w:bookmarkStart w:id="5" w:name="_GoBack"/>
      <w:bookmarkEnd w:id="5"/>
    </w:p>
    <w:p>
      <w:pPr>
        <w:jc w:val="center"/>
        <w:rPr>
          <w:sz w:val="52"/>
          <w:szCs w:val="52"/>
        </w:rPr>
      </w:pPr>
      <w:r>
        <w:rPr>
          <w:rFonts w:hint="eastAsia"/>
          <w:sz w:val="52"/>
          <w:szCs w:val="52"/>
        </w:rPr>
        <w:t>周口市中心医院病媒生物防制项目</w:t>
      </w:r>
    </w:p>
    <w:p>
      <w:pPr>
        <w:jc w:val="center"/>
        <w:rPr>
          <w:sz w:val="44"/>
          <w:szCs w:val="44"/>
        </w:rPr>
      </w:pPr>
      <w:r>
        <w:rPr>
          <w:rFonts w:hint="eastAsia"/>
          <w:sz w:val="44"/>
          <w:szCs w:val="44"/>
        </w:rPr>
        <w:t>竞争性谈判</w:t>
      </w:r>
      <w:r>
        <w:rPr>
          <w:rFonts w:hint="eastAsia" w:eastAsia="宋体"/>
          <w:sz w:val="44"/>
          <w:szCs w:val="44"/>
          <w:lang w:eastAsia="zh-CN"/>
        </w:rPr>
        <w:t>院内采购</w:t>
      </w:r>
      <w:r>
        <w:rPr>
          <w:rFonts w:hint="eastAsia"/>
          <w:sz w:val="44"/>
          <w:szCs w:val="44"/>
        </w:rPr>
        <w:t>文件</w:t>
      </w:r>
    </w:p>
    <w:p>
      <w:pPr>
        <w:jc w:val="center"/>
        <w:textAlignment w:val="baseline"/>
        <w:rPr>
          <w:rFonts w:ascii="方正仿宋简体" w:hAnsi="仿宋" w:eastAsia="方正仿宋简体"/>
          <w:bCs/>
          <w:sz w:val="32"/>
        </w:rPr>
      </w:pPr>
    </w:p>
    <w:p>
      <w:pPr>
        <w:jc w:val="center"/>
        <w:textAlignment w:val="baseline"/>
        <w:rPr>
          <w:rFonts w:ascii="方正仿宋简体" w:hAnsi="仿宋" w:eastAsia="方正仿宋简体"/>
          <w:bCs/>
          <w:sz w:val="32"/>
        </w:rPr>
      </w:pPr>
      <w:r>
        <w:rPr>
          <w:rFonts w:ascii="方正仿宋简体" w:hAnsi="仿宋" w:eastAsia="方正仿宋简体" w:cs="Times New Roman"/>
          <w:bCs/>
          <w:sz w:val="32"/>
          <w:szCs w:val="24"/>
          <w:lang w:val="en-US" w:eastAsia="zh-CN" w:bidi="ar-SA"/>
        </w:rPr>
        <w:drawing>
          <wp:inline distT="0" distB="0" distL="114300" distR="114300">
            <wp:extent cx="2362200" cy="2362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lum/>
                    </a:blip>
                    <a:stretch>
                      <a:fillRect/>
                    </a:stretch>
                  </pic:blipFill>
                  <pic:spPr>
                    <a:xfrm>
                      <a:off x="0" y="0"/>
                      <a:ext cx="2362200" cy="2362200"/>
                    </a:xfrm>
                    <a:prstGeom prst="rect">
                      <a:avLst/>
                    </a:prstGeom>
                    <a:noFill/>
                    <a:ln>
                      <a:noFill/>
                    </a:ln>
                  </pic:spPr>
                </pic:pic>
              </a:graphicData>
            </a:graphic>
          </wp:inline>
        </w:drawing>
      </w:r>
    </w:p>
    <w:p>
      <w:pPr>
        <w:jc w:val="center"/>
        <w:textAlignment w:val="baseline"/>
        <w:rPr>
          <w:rFonts w:ascii="方正仿宋简体" w:hAnsi="仿宋" w:eastAsia="方正仿宋简体"/>
          <w:bCs/>
          <w:sz w:val="32"/>
        </w:rPr>
      </w:pPr>
    </w:p>
    <w:p>
      <w:pPr>
        <w:jc w:val="center"/>
        <w:textAlignment w:val="baseline"/>
        <w:rPr>
          <w:rFonts w:ascii="方正仿宋简体" w:hAnsi="仿宋" w:eastAsia="方正仿宋简体"/>
          <w:bCs/>
          <w:sz w:val="32"/>
        </w:rPr>
      </w:pPr>
    </w:p>
    <w:p>
      <w:pPr>
        <w:jc w:val="center"/>
        <w:textAlignment w:val="baseline"/>
        <w:rPr>
          <w:rFonts w:ascii="仿宋" w:hAnsi="仿宋" w:eastAsia="仿宋"/>
          <w:bCs/>
          <w:sz w:val="32"/>
        </w:rPr>
      </w:pPr>
    </w:p>
    <w:p>
      <w:pPr>
        <w:ind w:left="2674" w:leftChars="1114"/>
        <w:textAlignment w:val="baseline"/>
        <w:rPr>
          <w:rFonts w:ascii="仿宋" w:hAnsi="仿宋" w:eastAsia="仿宋" w:cs="宋体"/>
          <w:sz w:val="28"/>
          <w:szCs w:val="28"/>
        </w:rPr>
      </w:pPr>
      <w:r>
        <w:rPr>
          <w:rFonts w:hint="eastAsia" w:ascii="仿宋" w:hAnsi="仿宋" w:eastAsia="仿宋"/>
          <w:bCs/>
          <w:sz w:val="28"/>
          <w:szCs w:val="28"/>
        </w:rPr>
        <w:t>采购 单 位：周口市中心医院</w:t>
      </w:r>
    </w:p>
    <w:p>
      <w:pPr>
        <w:ind w:left="2674" w:leftChars="1114"/>
        <w:textAlignment w:val="baseline"/>
        <w:rPr>
          <w:rFonts w:ascii="仿宋" w:hAnsi="仿宋" w:eastAsia="仿宋"/>
          <w:bCs/>
          <w:sz w:val="28"/>
          <w:szCs w:val="28"/>
        </w:rPr>
      </w:pPr>
      <w:r>
        <w:rPr>
          <w:rFonts w:hint="eastAsia" w:ascii="仿宋" w:hAnsi="仿宋" w:eastAsia="仿宋"/>
          <w:bCs/>
          <w:sz w:val="28"/>
          <w:szCs w:val="28"/>
        </w:rPr>
        <w:t>项 目 编 号：</w:t>
      </w:r>
    </w:p>
    <w:p>
      <w:pPr>
        <w:ind w:left="2674" w:leftChars="1114"/>
        <w:textAlignment w:val="baseline"/>
        <w:rPr>
          <w:rFonts w:hint="eastAsia" w:ascii="仿宋" w:hAnsi="仿宋" w:eastAsia="仿宋"/>
          <w:bCs/>
          <w:sz w:val="28"/>
          <w:szCs w:val="28"/>
        </w:rPr>
      </w:pPr>
      <w:r>
        <w:rPr>
          <w:rFonts w:hint="eastAsia" w:ascii="仿宋" w:hAnsi="仿宋" w:eastAsia="仿宋"/>
          <w:bCs/>
          <w:sz w:val="28"/>
          <w:szCs w:val="28"/>
        </w:rPr>
        <w:t>时       间：2023年</w:t>
      </w:r>
      <w:r>
        <w:rPr>
          <w:rFonts w:hint="eastAsia" w:ascii="仿宋" w:hAnsi="仿宋" w:eastAsia="仿宋"/>
          <w:bCs/>
          <w:sz w:val="28"/>
          <w:szCs w:val="28"/>
          <w:lang w:val="en-US" w:eastAsia="zh-CN"/>
        </w:rPr>
        <w:t>8</w:t>
      </w:r>
      <w:r>
        <w:rPr>
          <w:rFonts w:hint="eastAsia" w:ascii="仿宋" w:hAnsi="仿宋" w:eastAsia="仿宋"/>
          <w:bCs/>
          <w:sz w:val="28"/>
          <w:szCs w:val="28"/>
        </w:rPr>
        <w:t>月</w:t>
      </w:r>
    </w:p>
    <w:p>
      <w:pPr>
        <w:ind w:left="2674" w:leftChars="1114"/>
        <w:textAlignment w:val="baseline"/>
        <w:rPr>
          <w:rFonts w:hint="eastAsia" w:ascii="仿宋" w:hAnsi="仿宋" w:eastAsia="仿宋"/>
          <w:bCs/>
          <w:sz w:val="28"/>
          <w:szCs w:val="28"/>
        </w:rPr>
      </w:pPr>
    </w:p>
    <w:p>
      <w:pPr>
        <w:ind w:left="2674" w:leftChars="1114"/>
        <w:textAlignment w:val="baseline"/>
        <w:rPr>
          <w:rFonts w:hint="eastAsia" w:ascii="仿宋" w:hAnsi="仿宋" w:eastAsia="仿宋"/>
          <w:bCs/>
          <w:sz w:val="28"/>
          <w:szCs w:val="28"/>
        </w:rPr>
      </w:pPr>
    </w:p>
    <w:p>
      <w:pPr>
        <w:ind w:left="2674" w:leftChars="1114"/>
        <w:textAlignment w:val="baseline"/>
        <w:rPr>
          <w:rFonts w:hint="eastAsia" w:ascii="仿宋" w:hAnsi="仿宋" w:eastAsia="仿宋"/>
          <w:bCs/>
          <w:sz w:val="28"/>
          <w:szCs w:val="28"/>
        </w:rPr>
      </w:pPr>
    </w:p>
    <w:p>
      <w:pPr>
        <w:ind w:firstLine="2640" w:firstLineChars="1100"/>
        <w:textAlignment w:val="baseline"/>
        <w:rPr>
          <w:color w:val="000000"/>
          <w:szCs w:val="30"/>
        </w:rPr>
      </w:pPr>
    </w:p>
    <w:p>
      <w:pPr>
        <w:pStyle w:val="16"/>
        <w:tabs>
          <w:tab w:val="right" w:leader="dot" w:pos="8820"/>
        </w:tabs>
        <w:rPr>
          <w:rFonts w:ascii="Times New Roman" w:hAnsi="Times New Roman" w:eastAsia="Times New Roman" w:cs="Times New Roman"/>
          <w:szCs w:val="24"/>
          <w:lang w:val="en-US" w:eastAsia="zh-CN" w:bidi="ar-SA"/>
        </w:rPr>
      </w:pPr>
      <w:r>
        <w:rPr>
          <w:rFonts w:hint="eastAsia"/>
        </w:rPr>
        <w:fldChar w:fldCharType="begin"/>
      </w:r>
      <w:r>
        <w:rPr>
          <w:rFonts w:hint="eastAsia"/>
        </w:rPr>
        <w:instrText xml:space="preserve">TOC \o "1-1" \h  \u </w:instrText>
      </w:r>
      <w:r>
        <w:rPr>
          <w:rFonts w:hint="eastAsia"/>
        </w:rPr>
        <w:fldChar w:fldCharType="separate"/>
      </w:r>
      <w:r>
        <w:rPr>
          <w:rFonts w:hint="eastAsia" w:ascii="Times New Roman" w:hAnsi="Times New Roman" w:eastAsia="Times New Roman" w:cs="Times New Roman"/>
          <w:szCs w:val="24"/>
          <w:lang w:val="en-US" w:eastAsia="zh-CN" w:bidi="ar-SA"/>
        </w:rPr>
        <w:fldChar w:fldCharType="begin"/>
      </w:r>
      <w:r>
        <w:rPr>
          <w:rFonts w:hint="eastAsia" w:ascii="Times New Roman" w:hAnsi="Times New Roman" w:eastAsia="Times New Roman" w:cs="Times New Roman"/>
          <w:szCs w:val="24"/>
          <w:lang w:val="en-US" w:eastAsia="zh-CN" w:bidi="ar-SA"/>
        </w:rPr>
        <w:instrText xml:space="preserve"> HYPERLINK \l _Toc14889 </w:instrText>
      </w:r>
      <w:r>
        <w:rPr>
          <w:rFonts w:hint="eastAsia" w:ascii="Times New Roman" w:hAnsi="Times New Roman" w:eastAsia="Times New Roman" w:cs="Times New Roman"/>
          <w:szCs w:val="24"/>
          <w:lang w:val="en-US" w:eastAsia="zh-CN" w:bidi="ar-SA"/>
        </w:rPr>
        <w:fldChar w:fldCharType="separate"/>
      </w:r>
      <w:r>
        <w:rPr>
          <w:rFonts w:hint="eastAsia" w:ascii="仿宋" w:hAnsi="仿宋" w:eastAsia="Times New Roman" w:cs="仿宋"/>
          <w:bCs w:val="0"/>
          <w:szCs w:val="32"/>
          <w:lang w:val="en-US" w:eastAsia="zh-CN" w:bidi="ar-SA"/>
        </w:rPr>
        <w:t>第一章、院内采购邀请书</w:t>
      </w:r>
      <w:r>
        <w:rPr>
          <w:rFonts w:ascii="Times New Roman" w:hAnsi="Times New Roman" w:eastAsia="Times New Roman" w:cs="Times New Roman"/>
          <w:szCs w:val="24"/>
          <w:lang w:val="en-US" w:eastAsia="zh-CN" w:bidi="ar-SA"/>
        </w:rPr>
        <w:tab/>
      </w:r>
      <w:r>
        <w:rPr>
          <w:rFonts w:ascii="Times New Roman" w:hAnsi="Times New Roman" w:eastAsia="Times New Roman" w:cs="Times New Roman"/>
          <w:szCs w:val="24"/>
          <w:lang w:val="en-US" w:eastAsia="zh-CN" w:bidi="ar-SA"/>
        </w:rPr>
        <w:fldChar w:fldCharType="begin"/>
      </w:r>
      <w:r>
        <w:rPr>
          <w:rFonts w:ascii="Times New Roman" w:hAnsi="Times New Roman" w:eastAsia="Times New Roman" w:cs="Times New Roman"/>
          <w:szCs w:val="24"/>
          <w:lang w:val="en-US" w:eastAsia="zh-CN" w:bidi="ar-SA"/>
        </w:rPr>
        <w:instrText xml:space="preserve"> PAGEREF _Toc14889 </w:instrText>
      </w:r>
      <w:r>
        <w:rPr>
          <w:rFonts w:ascii="Times New Roman" w:hAnsi="Times New Roman" w:eastAsia="Times New Roman" w:cs="Times New Roman"/>
          <w:szCs w:val="24"/>
          <w:lang w:val="en-US" w:eastAsia="zh-CN" w:bidi="ar-SA"/>
        </w:rPr>
        <w:fldChar w:fldCharType="separate"/>
      </w:r>
      <w:r>
        <w:rPr>
          <w:rFonts w:ascii="Times New Roman" w:hAnsi="Times New Roman" w:eastAsia="Times New Roman" w:cs="Times New Roman"/>
          <w:szCs w:val="24"/>
          <w:lang w:val="en-US" w:eastAsia="zh-CN" w:bidi="ar-SA"/>
        </w:rPr>
        <w:t>3</w:t>
      </w:r>
      <w:r>
        <w:rPr>
          <w:rFonts w:ascii="Times New Roman" w:hAnsi="Times New Roman" w:eastAsia="Times New Roman" w:cs="Times New Roman"/>
          <w:szCs w:val="24"/>
          <w:lang w:val="en-US" w:eastAsia="zh-CN" w:bidi="ar-SA"/>
        </w:rPr>
        <w:fldChar w:fldCharType="end"/>
      </w:r>
      <w:r>
        <w:rPr>
          <w:rFonts w:hint="eastAsia" w:ascii="Times New Roman" w:hAnsi="Times New Roman" w:eastAsia="Times New Roman" w:cs="Times New Roman"/>
          <w:szCs w:val="24"/>
          <w:lang w:val="en-US" w:eastAsia="zh-CN" w:bidi="ar-SA"/>
        </w:rPr>
        <w:fldChar w:fldCharType="end"/>
      </w:r>
    </w:p>
    <w:p>
      <w:pPr>
        <w:pStyle w:val="16"/>
        <w:tabs>
          <w:tab w:val="right" w:leader="dot" w:pos="8820"/>
        </w:tabs>
        <w:rPr>
          <w:rFonts w:ascii="Times New Roman" w:hAnsi="Times New Roman" w:eastAsia="Times New Roman" w:cs="Times New Roman"/>
          <w:szCs w:val="24"/>
          <w:lang w:val="en-US" w:eastAsia="zh-CN" w:bidi="ar-SA"/>
        </w:rPr>
      </w:pPr>
      <w:r>
        <w:rPr>
          <w:rFonts w:hint="eastAsia" w:ascii="Times New Roman" w:hAnsi="Times New Roman" w:eastAsia="Times New Roman" w:cs="Times New Roman"/>
          <w:szCs w:val="24"/>
          <w:lang w:val="en-US" w:eastAsia="zh-CN" w:bidi="ar-SA"/>
        </w:rPr>
        <w:fldChar w:fldCharType="begin"/>
      </w:r>
      <w:r>
        <w:rPr>
          <w:rFonts w:hint="eastAsia" w:ascii="Times New Roman" w:hAnsi="Times New Roman" w:eastAsia="Times New Roman" w:cs="Times New Roman"/>
          <w:szCs w:val="24"/>
          <w:lang w:val="en-US" w:eastAsia="zh-CN" w:bidi="ar-SA"/>
        </w:rPr>
        <w:instrText xml:space="preserve"> HYPERLINK \l _Toc718 </w:instrText>
      </w:r>
      <w:r>
        <w:rPr>
          <w:rFonts w:hint="eastAsia" w:ascii="Times New Roman" w:hAnsi="Times New Roman" w:eastAsia="Times New Roman" w:cs="Times New Roman"/>
          <w:szCs w:val="24"/>
          <w:lang w:val="en-US" w:eastAsia="zh-CN" w:bidi="ar-SA"/>
        </w:rPr>
        <w:fldChar w:fldCharType="separate"/>
      </w:r>
      <w:r>
        <w:rPr>
          <w:rFonts w:hint="eastAsia" w:ascii="仿宋" w:hAnsi="仿宋" w:eastAsia="Times New Roman" w:cs="仿宋"/>
          <w:bCs w:val="0"/>
          <w:szCs w:val="32"/>
          <w:lang w:val="en-US" w:eastAsia="zh-CN" w:bidi="ar-SA"/>
        </w:rPr>
        <w:t>第二章  供应商须知</w:t>
      </w:r>
      <w:r>
        <w:rPr>
          <w:rFonts w:ascii="Times New Roman" w:hAnsi="Times New Roman" w:eastAsia="Times New Roman" w:cs="Times New Roman"/>
          <w:szCs w:val="24"/>
          <w:lang w:val="en-US" w:eastAsia="zh-CN" w:bidi="ar-SA"/>
        </w:rPr>
        <w:tab/>
      </w:r>
      <w:r>
        <w:rPr>
          <w:rFonts w:ascii="Times New Roman" w:hAnsi="Times New Roman" w:eastAsia="Times New Roman" w:cs="Times New Roman"/>
          <w:szCs w:val="24"/>
          <w:lang w:val="en-US" w:eastAsia="zh-CN" w:bidi="ar-SA"/>
        </w:rPr>
        <w:fldChar w:fldCharType="begin"/>
      </w:r>
      <w:r>
        <w:rPr>
          <w:rFonts w:ascii="Times New Roman" w:hAnsi="Times New Roman" w:eastAsia="Times New Roman" w:cs="Times New Roman"/>
          <w:szCs w:val="24"/>
          <w:lang w:val="en-US" w:eastAsia="zh-CN" w:bidi="ar-SA"/>
        </w:rPr>
        <w:instrText xml:space="preserve"> PAGEREF _Toc718 </w:instrText>
      </w:r>
      <w:r>
        <w:rPr>
          <w:rFonts w:ascii="Times New Roman" w:hAnsi="Times New Roman" w:eastAsia="Times New Roman" w:cs="Times New Roman"/>
          <w:szCs w:val="24"/>
          <w:lang w:val="en-US" w:eastAsia="zh-CN" w:bidi="ar-SA"/>
        </w:rPr>
        <w:fldChar w:fldCharType="separate"/>
      </w:r>
      <w:r>
        <w:rPr>
          <w:rFonts w:ascii="Times New Roman" w:hAnsi="Times New Roman" w:eastAsia="Times New Roman" w:cs="Times New Roman"/>
          <w:szCs w:val="24"/>
          <w:lang w:val="en-US" w:eastAsia="zh-CN" w:bidi="ar-SA"/>
        </w:rPr>
        <w:t>5</w:t>
      </w:r>
      <w:r>
        <w:rPr>
          <w:rFonts w:ascii="Times New Roman" w:hAnsi="Times New Roman" w:eastAsia="Times New Roman" w:cs="Times New Roman"/>
          <w:szCs w:val="24"/>
          <w:lang w:val="en-US" w:eastAsia="zh-CN" w:bidi="ar-SA"/>
        </w:rPr>
        <w:fldChar w:fldCharType="end"/>
      </w:r>
      <w:r>
        <w:rPr>
          <w:rFonts w:hint="eastAsia" w:ascii="Times New Roman" w:hAnsi="Times New Roman" w:eastAsia="Times New Roman" w:cs="Times New Roman"/>
          <w:szCs w:val="24"/>
          <w:lang w:val="en-US" w:eastAsia="zh-CN" w:bidi="ar-SA"/>
        </w:rPr>
        <w:fldChar w:fldCharType="end"/>
      </w:r>
    </w:p>
    <w:p>
      <w:pPr>
        <w:pStyle w:val="16"/>
        <w:tabs>
          <w:tab w:val="right" w:leader="dot" w:pos="8820"/>
        </w:tabs>
        <w:rPr>
          <w:rFonts w:ascii="Times New Roman" w:hAnsi="Times New Roman" w:eastAsia="Times New Roman" w:cs="Times New Roman"/>
          <w:szCs w:val="24"/>
          <w:lang w:val="en-US" w:eastAsia="zh-CN" w:bidi="ar-SA"/>
        </w:rPr>
      </w:pPr>
      <w:r>
        <w:rPr>
          <w:rFonts w:hint="eastAsia" w:ascii="Times New Roman" w:hAnsi="Times New Roman" w:eastAsia="Times New Roman" w:cs="Times New Roman"/>
          <w:szCs w:val="24"/>
          <w:lang w:val="en-US" w:eastAsia="zh-CN" w:bidi="ar-SA"/>
        </w:rPr>
        <w:fldChar w:fldCharType="begin"/>
      </w:r>
      <w:r>
        <w:rPr>
          <w:rFonts w:hint="eastAsia" w:ascii="Times New Roman" w:hAnsi="Times New Roman" w:eastAsia="Times New Roman" w:cs="Times New Roman"/>
          <w:szCs w:val="24"/>
          <w:lang w:val="en-US" w:eastAsia="zh-CN" w:bidi="ar-SA"/>
        </w:rPr>
        <w:instrText xml:space="preserve"> HYPERLINK \l _Toc4789 </w:instrText>
      </w:r>
      <w:r>
        <w:rPr>
          <w:rFonts w:hint="eastAsia" w:ascii="Times New Roman" w:hAnsi="Times New Roman" w:eastAsia="Times New Roman" w:cs="Times New Roman"/>
          <w:szCs w:val="24"/>
          <w:lang w:val="en-US" w:eastAsia="zh-CN" w:bidi="ar-SA"/>
        </w:rPr>
        <w:fldChar w:fldCharType="separate"/>
      </w:r>
      <w:r>
        <w:rPr>
          <w:rFonts w:hint="eastAsia" w:ascii="仿宋" w:hAnsi="仿宋" w:eastAsia="Times New Roman" w:cs="仿宋"/>
          <w:bCs w:val="0"/>
          <w:szCs w:val="32"/>
          <w:lang w:val="en-US" w:eastAsia="zh-CN" w:bidi="ar-SA"/>
        </w:rPr>
        <w:t>第三章 项目内容及要求</w:t>
      </w:r>
      <w:r>
        <w:rPr>
          <w:rFonts w:ascii="Times New Roman" w:hAnsi="Times New Roman" w:eastAsia="Times New Roman" w:cs="Times New Roman"/>
          <w:szCs w:val="24"/>
          <w:lang w:val="en-US" w:eastAsia="zh-CN" w:bidi="ar-SA"/>
        </w:rPr>
        <w:tab/>
      </w:r>
      <w:r>
        <w:rPr>
          <w:rFonts w:ascii="Times New Roman" w:hAnsi="Times New Roman" w:eastAsia="Times New Roman" w:cs="Times New Roman"/>
          <w:szCs w:val="24"/>
          <w:lang w:val="en-US" w:eastAsia="zh-CN" w:bidi="ar-SA"/>
        </w:rPr>
        <w:fldChar w:fldCharType="begin"/>
      </w:r>
      <w:r>
        <w:rPr>
          <w:rFonts w:ascii="Times New Roman" w:hAnsi="Times New Roman" w:eastAsia="Times New Roman" w:cs="Times New Roman"/>
          <w:szCs w:val="24"/>
          <w:lang w:val="en-US" w:eastAsia="zh-CN" w:bidi="ar-SA"/>
        </w:rPr>
        <w:instrText xml:space="preserve"> PAGEREF _Toc4789 </w:instrText>
      </w:r>
      <w:r>
        <w:rPr>
          <w:rFonts w:ascii="Times New Roman" w:hAnsi="Times New Roman" w:eastAsia="Times New Roman" w:cs="Times New Roman"/>
          <w:szCs w:val="24"/>
          <w:lang w:val="en-US" w:eastAsia="zh-CN" w:bidi="ar-SA"/>
        </w:rPr>
        <w:fldChar w:fldCharType="separate"/>
      </w:r>
      <w:r>
        <w:rPr>
          <w:rFonts w:ascii="Times New Roman" w:hAnsi="Times New Roman" w:eastAsia="Times New Roman" w:cs="Times New Roman"/>
          <w:szCs w:val="24"/>
          <w:lang w:val="en-US" w:eastAsia="zh-CN" w:bidi="ar-SA"/>
        </w:rPr>
        <w:t>9</w:t>
      </w:r>
      <w:r>
        <w:rPr>
          <w:rFonts w:ascii="Times New Roman" w:hAnsi="Times New Roman" w:eastAsia="Times New Roman" w:cs="Times New Roman"/>
          <w:szCs w:val="24"/>
          <w:lang w:val="en-US" w:eastAsia="zh-CN" w:bidi="ar-SA"/>
        </w:rPr>
        <w:fldChar w:fldCharType="end"/>
      </w:r>
      <w:r>
        <w:rPr>
          <w:rFonts w:hint="eastAsia" w:ascii="Times New Roman" w:hAnsi="Times New Roman" w:eastAsia="Times New Roman" w:cs="Times New Roman"/>
          <w:szCs w:val="24"/>
          <w:lang w:val="en-US" w:eastAsia="zh-CN" w:bidi="ar-SA"/>
        </w:rPr>
        <w:fldChar w:fldCharType="end"/>
      </w:r>
    </w:p>
    <w:p>
      <w:pPr>
        <w:pStyle w:val="16"/>
        <w:tabs>
          <w:tab w:val="right" w:leader="dot" w:pos="8820"/>
        </w:tabs>
        <w:rPr>
          <w:rFonts w:ascii="Times New Roman" w:hAnsi="Times New Roman" w:eastAsia="Times New Roman" w:cs="Times New Roman"/>
          <w:szCs w:val="24"/>
          <w:lang w:val="en-US" w:eastAsia="zh-CN" w:bidi="ar-SA"/>
        </w:rPr>
      </w:pPr>
      <w:r>
        <w:rPr>
          <w:rFonts w:hint="eastAsia" w:ascii="Times New Roman" w:hAnsi="Times New Roman" w:eastAsia="Times New Roman" w:cs="Times New Roman"/>
          <w:szCs w:val="24"/>
          <w:lang w:val="en-US" w:eastAsia="zh-CN" w:bidi="ar-SA"/>
        </w:rPr>
        <w:fldChar w:fldCharType="begin"/>
      </w:r>
      <w:r>
        <w:rPr>
          <w:rFonts w:hint="eastAsia" w:ascii="Times New Roman" w:hAnsi="Times New Roman" w:eastAsia="Times New Roman" w:cs="Times New Roman"/>
          <w:szCs w:val="24"/>
          <w:lang w:val="en-US" w:eastAsia="zh-CN" w:bidi="ar-SA"/>
        </w:rPr>
        <w:instrText xml:space="preserve"> HYPERLINK \l _Toc4072 </w:instrText>
      </w:r>
      <w:r>
        <w:rPr>
          <w:rFonts w:hint="eastAsia" w:ascii="Times New Roman" w:hAnsi="Times New Roman" w:eastAsia="Times New Roman" w:cs="Times New Roman"/>
          <w:szCs w:val="24"/>
          <w:lang w:val="en-US" w:eastAsia="zh-CN" w:bidi="ar-SA"/>
        </w:rPr>
        <w:fldChar w:fldCharType="separate"/>
      </w:r>
      <w:r>
        <w:rPr>
          <w:rFonts w:hint="eastAsia" w:ascii="仿宋" w:hAnsi="仿宋" w:eastAsia="Times New Roman" w:cs="仿宋"/>
          <w:bCs w:val="0"/>
          <w:szCs w:val="32"/>
          <w:lang w:val="en-US" w:eastAsia="zh-CN" w:bidi="ar-SA"/>
        </w:rPr>
        <w:t>第四章 响应文件的编制</w:t>
      </w:r>
      <w:r>
        <w:rPr>
          <w:rFonts w:ascii="Times New Roman" w:hAnsi="Times New Roman" w:eastAsia="Times New Roman" w:cs="Times New Roman"/>
          <w:szCs w:val="24"/>
          <w:lang w:val="en-US" w:eastAsia="zh-CN" w:bidi="ar-SA"/>
        </w:rPr>
        <w:tab/>
      </w:r>
      <w:r>
        <w:rPr>
          <w:rFonts w:ascii="Times New Roman" w:hAnsi="Times New Roman" w:eastAsia="Times New Roman" w:cs="Times New Roman"/>
          <w:szCs w:val="24"/>
          <w:lang w:val="en-US" w:eastAsia="zh-CN" w:bidi="ar-SA"/>
        </w:rPr>
        <w:fldChar w:fldCharType="begin"/>
      </w:r>
      <w:r>
        <w:rPr>
          <w:rFonts w:ascii="Times New Roman" w:hAnsi="Times New Roman" w:eastAsia="Times New Roman" w:cs="Times New Roman"/>
          <w:szCs w:val="24"/>
          <w:lang w:val="en-US" w:eastAsia="zh-CN" w:bidi="ar-SA"/>
        </w:rPr>
        <w:instrText xml:space="preserve"> PAGEREF _Toc4072 </w:instrText>
      </w:r>
      <w:r>
        <w:rPr>
          <w:rFonts w:ascii="Times New Roman" w:hAnsi="Times New Roman" w:eastAsia="Times New Roman" w:cs="Times New Roman"/>
          <w:szCs w:val="24"/>
          <w:lang w:val="en-US" w:eastAsia="zh-CN" w:bidi="ar-SA"/>
        </w:rPr>
        <w:fldChar w:fldCharType="separate"/>
      </w:r>
      <w:r>
        <w:rPr>
          <w:rFonts w:ascii="Times New Roman" w:hAnsi="Times New Roman" w:eastAsia="Times New Roman" w:cs="Times New Roman"/>
          <w:szCs w:val="24"/>
          <w:lang w:val="en-US" w:eastAsia="zh-CN" w:bidi="ar-SA"/>
        </w:rPr>
        <w:t>12</w:t>
      </w:r>
      <w:r>
        <w:rPr>
          <w:rFonts w:ascii="Times New Roman" w:hAnsi="Times New Roman" w:eastAsia="Times New Roman" w:cs="Times New Roman"/>
          <w:szCs w:val="24"/>
          <w:lang w:val="en-US" w:eastAsia="zh-CN" w:bidi="ar-SA"/>
        </w:rPr>
        <w:fldChar w:fldCharType="end"/>
      </w:r>
      <w:r>
        <w:rPr>
          <w:rFonts w:hint="eastAsia" w:ascii="Times New Roman" w:hAnsi="Times New Roman" w:eastAsia="Times New Roman" w:cs="Times New Roman"/>
          <w:szCs w:val="24"/>
          <w:lang w:val="en-US" w:eastAsia="zh-CN" w:bidi="ar-SA"/>
        </w:rPr>
        <w:fldChar w:fldCharType="end"/>
      </w:r>
    </w:p>
    <w:p>
      <w:pPr>
        <w:pStyle w:val="16"/>
        <w:tabs>
          <w:tab w:val="right" w:leader="dot" w:pos="8820"/>
        </w:tabs>
        <w:rPr>
          <w:rFonts w:ascii="Times New Roman" w:hAnsi="Times New Roman" w:eastAsia="Times New Roman" w:cs="Times New Roman"/>
          <w:szCs w:val="24"/>
          <w:lang w:val="en-US" w:eastAsia="zh-CN" w:bidi="ar-SA"/>
        </w:rPr>
      </w:pPr>
      <w:r>
        <w:rPr>
          <w:rFonts w:hint="eastAsia" w:ascii="Times New Roman" w:hAnsi="Times New Roman" w:eastAsia="Times New Roman" w:cs="Times New Roman"/>
          <w:szCs w:val="24"/>
          <w:lang w:val="en-US" w:eastAsia="zh-CN" w:bidi="ar-SA"/>
        </w:rPr>
        <w:fldChar w:fldCharType="begin"/>
      </w:r>
      <w:r>
        <w:rPr>
          <w:rFonts w:hint="eastAsia" w:ascii="Times New Roman" w:hAnsi="Times New Roman" w:eastAsia="Times New Roman" w:cs="Times New Roman"/>
          <w:szCs w:val="24"/>
          <w:lang w:val="en-US" w:eastAsia="zh-CN" w:bidi="ar-SA"/>
        </w:rPr>
        <w:instrText xml:space="preserve"> HYPERLINK \l _Toc4680 </w:instrText>
      </w:r>
      <w:r>
        <w:rPr>
          <w:rFonts w:hint="eastAsia" w:ascii="Times New Roman" w:hAnsi="Times New Roman" w:eastAsia="Times New Roman" w:cs="Times New Roman"/>
          <w:szCs w:val="24"/>
          <w:lang w:val="en-US" w:eastAsia="zh-CN" w:bidi="ar-SA"/>
        </w:rPr>
        <w:fldChar w:fldCharType="separate"/>
      </w:r>
      <w:r>
        <w:rPr>
          <w:rFonts w:hint="eastAsia" w:ascii="仿宋" w:hAnsi="仿宋" w:eastAsia="Times New Roman" w:cs="仿宋"/>
          <w:szCs w:val="32"/>
          <w:lang w:val="en-US" w:eastAsia="zh-CN" w:bidi="ar-SA"/>
        </w:rPr>
        <w:t>第五章 响应文件格式</w:t>
      </w:r>
      <w:r>
        <w:rPr>
          <w:rFonts w:ascii="Times New Roman" w:hAnsi="Times New Roman" w:eastAsia="Times New Roman" w:cs="Times New Roman"/>
          <w:szCs w:val="24"/>
          <w:lang w:val="en-US" w:eastAsia="zh-CN" w:bidi="ar-SA"/>
        </w:rPr>
        <w:tab/>
      </w:r>
      <w:r>
        <w:rPr>
          <w:rFonts w:ascii="Times New Roman" w:hAnsi="Times New Roman" w:eastAsia="Times New Roman" w:cs="Times New Roman"/>
          <w:szCs w:val="24"/>
          <w:lang w:val="en-US" w:eastAsia="zh-CN" w:bidi="ar-SA"/>
        </w:rPr>
        <w:fldChar w:fldCharType="begin"/>
      </w:r>
      <w:r>
        <w:rPr>
          <w:rFonts w:ascii="Times New Roman" w:hAnsi="Times New Roman" w:eastAsia="Times New Roman" w:cs="Times New Roman"/>
          <w:szCs w:val="24"/>
          <w:lang w:val="en-US" w:eastAsia="zh-CN" w:bidi="ar-SA"/>
        </w:rPr>
        <w:instrText xml:space="preserve"> PAGEREF _Toc4680 </w:instrText>
      </w:r>
      <w:r>
        <w:rPr>
          <w:rFonts w:ascii="Times New Roman" w:hAnsi="Times New Roman" w:eastAsia="Times New Roman" w:cs="Times New Roman"/>
          <w:szCs w:val="24"/>
          <w:lang w:val="en-US" w:eastAsia="zh-CN" w:bidi="ar-SA"/>
        </w:rPr>
        <w:fldChar w:fldCharType="separate"/>
      </w:r>
      <w:r>
        <w:rPr>
          <w:rFonts w:ascii="Times New Roman" w:hAnsi="Times New Roman" w:eastAsia="Times New Roman" w:cs="Times New Roman"/>
          <w:szCs w:val="24"/>
          <w:lang w:val="en-US" w:eastAsia="zh-CN" w:bidi="ar-SA"/>
        </w:rPr>
        <w:t>14</w:t>
      </w:r>
      <w:r>
        <w:rPr>
          <w:rFonts w:ascii="Times New Roman" w:hAnsi="Times New Roman" w:eastAsia="Times New Roman" w:cs="Times New Roman"/>
          <w:szCs w:val="24"/>
          <w:lang w:val="en-US" w:eastAsia="zh-CN" w:bidi="ar-SA"/>
        </w:rPr>
        <w:fldChar w:fldCharType="end"/>
      </w:r>
      <w:r>
        <w:rPr>
          <w:rFonts w:hint="eastAsia" w:ascii="Times New Roman" w:hAnsi="Times New Roman" w:eastAsia="Times New Roman" w:cs="Times New Roman"/>
          <w:szCs w:val="24"/>
          <w:lang w:val="en-US" w:eastAsia="zh-CN" w:bidi="ar-SA"/>
        </w:rPr>
        <w:fldChar w:fldCharType="end"/>
      </w:r>
    </w:p>
    <w:p>
      <w:pPr>
        <w:sectPr>
          <w:headerReference r:id="rId3" w:type="default"/>
          <w:footerReference r:id="rId4" w:type="default"/>
          <w:footerReference r:id="rId5" w:type="even"/>
          <w:pgSz w:w="11906" w:h="16838"/>
          <w:pgMar w:top="1440" w:right="1489" w:bottom="1440" w:left="1597" w:header="737" w:footer="992" w:gutter="0"/>
          <w:cols w:space="720" w:num="1"/>
          <w:docGrid w:type="lines" w:linePitch="312" w:charSpace="0"/>
        </w:sectPr>
      </w:pPr>
      <w:r>
        <w:rPr>
          <w:rFonts w:hint="eastAsia" w:ascii="Times New Roman" w:hAnsi="Times New Roman" w:eastAsia="Times New Roman" w:cs="Times New Roman"/>
          <w:szCs w:val="24"/>
          <w:lang w:val="en-US" w:eastAsia="zh-CN" w:bidi="ar-SA"/>
        </w:rPr>
        <w:fldChar w:fldCharType="end"/>
      </w:r>
    </w:p>
    <w:p>
      <w:pPr>
        <w:pStyle w:val="4"/>
        <w:spacing w:before="0" w:after="0" w:line="240" w:lineRule="auto"/>
        <w:jc w:val="center"/>
        <w:rPr>
          <w:rFonts w:ascii="仿宋" w:hAnsi="仿宋" w:cs="仿宋"/>
          <w:bCs w:val="0"/>
          <w:color w:val="000000"/>
          <w:szCs w:val="32"/>
        </w:rPr>
      </w:pPr>
      <w:bookmarkStart w:id="0" w:name="_Toc14889"/>
      <w:r>
        <w:rPr>
          <w:rFonts w:hint="eastAsia" w:ascii="仿宋" w:hAnsi="仿宋" w:cs="仿宋"/>
          <w:bCs w:val="0"/>
          <w:color w:val="000000"/>
          <w:szCs w:val="32"/>
        </w:rPr>
        <w:t>第一章、</w:t>
      </w:r>
      <w:r>
        <w:rPr>
          <w:rFonts w:hint="eastAsia" w:ascii="仿宋" w:hAnsi="仿宋" w:cs="仿宋"/>
          <w:bCs w:val="0"/>
          <w:color w:val="000000"/>
          <w:szCs w:val="32"/>
          <w:lang w:eastAsia="zh-CN"/>
        </w:rPr>
        <w:t>院内采购</w:t>
      </w:r>
      <w:r>
        <w:rPr>
          <w:rFonts w:hint="eastAsia" w:ascii="仿宋" w:hAnsi="仿宋" w:cs="仿宋"/>
          <w:bCs w:val="0"/>
          <w:color w:val="000000"/>
          <w:szCs w:val="32"/>
        </w:rPr>
        <w:t>邀请书</w:t>
      </w:r>
      <w:bookmarkEnd w:id="0"/>
    </w:p>
    <w:p>
      <w:pPr>
        <w:spacing w:line="480" w:lineRule="exact"/>
        <w:ind w:left="-204" w:leftChars="-85"/>
        <w:textAlignment w:val="baseline"/>
        <w:rPr>
          <w:rFonts w:ascii="仿宋" w:hAnsi="仿宋" w:eastAsia="仿宋" w:cs="仿宋"/>
          <w:color w:val="000000"/>
          <w:spacing w:val="10"/>
          <w:sz w:val="28"/>
          <w:szCs w:val="28"/>
        </w:rPr>
      </w:pPr>
      <w:r>
        <w:rPr>
          <w:rFonts w:hint="eastAsia" w:ascii="仿宋" w:hAnsi="仿宋" w:eastAsia="仿宋" w:cs="仿宋"/>
          <w:color w:val="000000"/>
          <w:spacing w:val="10"/>
          <w:sz w:val="28"/>
          <w:szCs w:val="28"/>
        </w:rPr>
        <w:t>　　河南省周口市中心医院（以下简称采购单位），采购病媒生物防制服务。根据采购信息，结合现有病媒实施及布控情况，特邀请有资格信誉好的公司前来参加本次采购活动。请认真阅读本文件，并按照本文件中的要求准备资格审查材料及竞争性谈判文件。采购活动遵循公平、公正和诚实信用的原则。</w:t>
      </w:r>
    </w:p>
    <w:p>
      <w:pPr>
        <w:spacing w:line="480" w:lineRule="exact"/>
        <w:ind w:left="-204" w:leftChars="-85"/>
        <w:jc w:val="center"/>
        <w:textAlignment w:val="baseline"/>
        <w:rPr>
          <w:rFonts w:ascii="Calibri" w:hAnsi="Calibri"/>
          <w:bCs/>
          <w:spacing w:val="10"/>
          <w:sz w:val="28"/>
        </w:rPr>
      </w:pPr>
      <w:r>
        <w:rPr>
          <w:rFonts w:hint="eastAsia" w:ascii="Calibri" w:hAnsi="Calibri"/>
          <w:bCs/>
          <w:spacing w:val="10"/>
          <w:sz w:val="28"/>
        </w:rPr>
        <w:t>供应商须知前附表</w:t>
      </w:r>
    </w:p>
    <w:p>
      <w:pPr>
        <w:pStyle w:val="26"/>
      </w:pPr>
    </w:p>
    <w:tbl>
      <w:tblPr>
        <w:tblStyle w:val="21"/>
        <w:tblW w:w="919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7"/>
        <w:gridCol w:w="1927"/>
        <w:gridCol w:w="65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eastAsia="仿宋"/>
              </w:rPr>
            </w:pPr>
            <w:r>
              <w:rPr>
                <w:rFonts w:hint="eastAsia" w:eastAsia="仿宋"/>
              </w:rPr>
              <w:t>序号</w:t>
            </w:r>
          </w:p>
        </w:tc>
        <w:tc>
          <w:tcPr>
            <w:tcW w:w="1927" w:type="dxa"/>
            <w:tcBorders>
              <w:top w:val="single" w:color="000000" w:sz="2" w:space="0"/>
              <w:left w:val="nil"/>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条款名称</w:t>
            </w:r>
          </w:p>
        </w:tc>
        <w:tc>
          <w:tcPr>
            <w:tcW w:w="6597" w:type="dxa"/>
            <w:tcBorders>
              <w:top w:val="single" w:color="000000" w:sz="2" w:space="0"/>
              <w:left w:val="nil"/>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编列内容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p>
          <w:p>
            <w:pPr>
              <w:spacing w:line="360" w:lineRule="auto"/>
              <w:jc w:val="center"/>
              <w:rPr>
                <w:rFonts w:hint="eastAsia" w:eastAsia="仿宋"/>
              </w:rPr>
            </w:pPr>
            <w:r>
              <w:rPr>
                <w:rFonts w:hint="eastAsia" w:eastAsia="仿宋"/>
              </w:rPr>
              <w:t>1</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项目名称</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周口市中心医院病媒生物防制项目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2</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采购方式</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竞争性谈判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p>
          <w:p>
            <w:pPr>
              <w:spacing w:line="360" w:lineRule="auto"/>
              <w:jc w:val="center"/>
              <w:rPr>
                <w:rFonts w:hint="eastAsia" w:eastAsia="仿宋"/>
              </w:rPr>
            </w:pPr>
          </w:p>
          <w:p>
            <w:pPr>
              <w:spacing w:line="360" w:lineRule="auto"/>
              <w:jc w:val="center"/>
              <w:rPr>
                <w:rFonts w:hint="eastAsia" w:eastAsia="仿宋"/>
              </w:rPr>
            </w:pPr>
            <w:r>
              <w:rPr>
                <w:rFonts w:hint="eastAsia" w:eastAsia="仿宋"/>
              </w:rPr>
              <w:t>3</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采购单位</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名  称：周口市中心医院</w:t>
            </w:r>
          </w:p>
          <w:p>
            <w:pPr>
              <w:spacing w:line="360" w:lineRule="auto"/>
              <w:rPr>
                <w:rFonts w:hint="eastAsia" w:eastAsia="仿宋"/>
              </w:rPr>
            </w:pPr>
            <w:r>
              <w:rPr>
                <w:rFonts w:hint="eastAsia" w:eastAsia="仿宋"/>
              </w:rPr>
              <w:t>地  址：周口市人民路东段26号</w:t>
            </w:r>
          </w:p>
          <w:p>
            <w:pPr>
              <w:spacing w:line="360" w:lineRule="auto"/>
              <w:rPr>
                <w:rFonts w:hint="eastAsia" w:eastAsia="仿宋"/>
              </w:rPr>
            </w:pPr>
            <w:r>
              <w:rPr>
                <w:rFonts w:hint="eastAsia" w:eastAsia="仿宋"/>
              </w:rPr>
              <w:t>联系人：采购办</w:t>
            </w:r>
          </w:p>
          <w:p>
            <w:pPr>
              <w:spacing w:line="360" w:lineRule="auto"/>
              <w:rPr>
                <w:rFonts w:hint="eastAsia" w:eastAsia="仿宋"/>
              </w:rPr>
            </w:pPr>
            <w:r>
              <w:rPr>
                <w:rFonts w:hint="eastAsia" w:eastAsia="仿宋"/>
              </w:rPr>
              <w:t>电  话：</w:t>
            </w:r>
            <w:r>
              <w:rPr>
                <w:rFonts w:hint="eastAsia" w:eastAsia="新宋体"/>
              </w:rPr>
              <w:t>0394-8269112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4</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预算控制价</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eastAsia="仿宋"/>
              </w:rPr>
              <w:t> </w:t>
            </w:r>
            <w:r>
              <w:rPr>
                <w:rFonts w:hint="eastAsia" w:eastAsia="仿宋"/>
              </w:rPr>
              <w:t xml:space="preserve">人民币  </w:t>
            </w:r>
            <w:r>
              <w:rPr>
                <w:rFonts w:hint="eastAsia" w:eastAsia="仿宋"/>
                <w:lang w:val="en-US" w:eastAsia="zh-CN"/>
              </w:rPr>
              <w:t>20</w:t>
            </w:r>
            <w:r>
              <w:rPr>
                <w:rFonts w:hint="eastAsia" w:eastAsia="仿宋"/>
              </w:rPr>
              <w:t xml:space="preserve">  </w:t>
            </w:r>
            <w:r>
              <w:rPr>
                <w:rFonts w:hint="eastAsia" w:eastAsia="仿宋"/>
                <w:lang w:val="en-US" w:eastAsia="zh-CN"/>
              </w:rPr>
              <w:t>万</w:t>
            </w:r>
            <w:r>
              <w:rPr>
                <w:rFonts w:hint="eastAsia" w:eastAsia="仿宋"/>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5</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采购内容及要求</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见本文件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6</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lang w:eastAsia="zh-CN"/>
              </w:rPr>
              <w:t>入选</w:t>
            </w:r>
            <w:r>
              <w:rPr>
                <w:rFonts w:hint="eastAsia" w:eastAsia="仿宋"/>
              </w:rPr>
              <w:t>供应商应具备的条件及资格</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lang w:eastAsia="zh-CN"/>
              </w:rPr>
            </w:pPr>
            <w:r>
              <w:rPr>
                <w:rFonts w:hint="eastAsia" w:eastAsia="仿宋"/>
              </w:rPr>
              <w:t>详见</w:t>
            </w:r>
            <w:r>
              <w:rPr>
                <w:rFonts w:hint="eastAsia" w:eastAsia="仿宋"/>
                <w:lang w:eastAsia="zh-CN"/>
              </w:rPr>
              <w:t>采购文件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p>
          <w:p>
            <w:pPr>
              <w:spacing w:line="360" w:lineRule="auto"/>
              <w:jc w:val="center"/>
              <w:rPr>
                <w:rFonts w:hint="eastAsia" w:eastAsia="仿宋"/>
              </w:rPr>
            </w:pPr>
            <w:r>
              <w:rPr>
                <w:rFonts w:hint="eastAsia" w:eastAsia="仿宋"/>
              </w:rPr>
              <w:t>7</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p>
          <w:p>
            <w:pPr>
              <w:spacing w:line="360" w:lineRule="auto"/>
              <w:rPr>
                <w:rFonts w:hint="eastAsia" w:eastAsia="仿宋"/>
              </w:rPr>
            </w:pPr>
            <w:r>
              <w:rPr>
                <w:rFonts w:hint="eastAsia" w:eastAsia="仿宋"/>
              </w:rPr>
              <w:t>资格审查方式</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本项目采用资格后审的方式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8</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投标保证金</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9</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履约保证金</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质量要求</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满足本文件中所有内容并达到或高于国家规定的合格标准。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10</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服务地点</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周口市中心医院</w:t>
            </w:r>
            <w:r>
              <w:rPr>
                <w:rFonts w:hint="eastAsia" w:eastAsia="仿宋"/>
                <w:lang w:val="en-US" w:eastAsia="zh-CN"/>
              </w:rPr>
              <w:t>人民路院区、东院区、南院区、</w:t>
            </w:r>
            <w:r>
              <w:rPr>
                <w:rFonts w:hint="eastAsia" w:eastAsia="仿宋"/>
              </w:rPr>
              <w:t>文昌院区和全科医师培训基地。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11</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付款方式</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见第三章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12</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p>
          <w:p>
            <w:pPr>
              <w:spacing w:line="360" w:lineRule="auto"/>
              <w:rPr>
                <w:rFonts w:hint="eastAsia" w:eastAsia="仿宋"/>
              </w:rPr>
            </w:pPr>
            <w:r>
              <w:rPr>
                <w:rFonts w:hint="eastAsia" w:eastAsia="仿宋"/>
                <w:lang w:eastAsia="zh-CN"/>
              </w:rPr>
              <w:t>采购</w:t>
            </w:r>
            <w:r>
              <w:rPr>
                <w:rFonts w:hint="eastAsia" w:eastAsia="仿宋"/>
              </w:rPr>
              <w:t>文件的更正或补充</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提交响应文件截止时间前，采购人或代理机构可以对</w:t>
            </w:r>
            <w:r>
              <w:rPr>
                <w:rFonts w:hint="eastAsia" w:eastAsia="仿宋"/>
                <w:lang w:eastAsia="zh-CN"/>
              </w:rPr>
              <w:t>采购</w:t>
            </w:r>
            <w:r>
              <w:rPr>
                <w:rFonts w:hint="eastAsia" w:eastAsia="仿宋"/>
              </w:rPr>
              <w:t>文件进行澄清或者修改，澄清或者修改的内容可能影响响应文件编制的，在提交响应文件截止之日两个工作日前，以公告形式通知所有获取</w:t>
            </w:r>
            <w:r>
              <w:rPr>
                <w:rFonts w:hint="eastAsia" w:eastAsia="仿宋"/>
                <w:lang w:eastAsia="zh-CN"/>
              </w:rPr>
              <w:t>采购</w:t>
            </w:r>
            <w:r>
              <w:rPr>
                <w:rFonts w:hint="eastAsia" w:eastAsia="仿宋"/>
              </w:rPr>
              <w:t>文件的供应商，供应商应及时下载更正或补充文件，不足两个工作日的，将顺延提交响应文件截止时间。更正或补充文件将作为</w:t>
            </w:r>
            <w:r>
              <w:rPr>
                <w:rFonts w:hint="eastAsia" w:eastAsia="仿宋"/>
                <w:lang w:eastAsia="zh-CN"/>
              </w:rPr>
              <w:t>采购</w:t>
            </w:r>
            <w:r>
              <w:rPr>
                <w:rFonts w:hint="eastAsia" w:eastAsia="仿宋"/>
              </w:rPr>
              <w:t>文件的组成部分，对所有供应商有约束力。当</w:t>
            </w:r>
            <w:r>
              <w:rPr>
                <w:rFonts w:hint="eastAsia" w:eastAsia="仿宋"/>
                <w:lang w:eastAsia="zh-CN"/>
              </w:rPr>
              <w:t>采购</w:t>
            </w:r>
            <w:r>
              <w:rPr>
                <w:rFonts w:hint="eastAsia" w:eastAsia="仿宋"/>
              </w:rPr>
              <w:t>文件与更正或补充文件相矛盾时，以最后发出的更正或补充文件为准。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p>
          <w:p>
            <w:pPr>
              <w:spacing w:line="360" w:lineRule="auto"/>
              <w:jc w:val="center"/>
              <w:rPr>
                <w:rFonts w:hint="eastAsia" w:eastAsia="仿宋"/>
              </w:rPr>
            </w:pPr>
          </w:p>
          <w:p>
            <w:pPr>
              <w:spacing w:line="360" w:lineRule="auto"/>
              <w:jc w:val="center"/>
              <w:rPr>
                <w:rFonts w:hint="eastAsia" w:eastAsia="仿宋"/>
              </w:rPr>
            </w:pPr>
            <w:r>
              <w:rPr>
                <w:rFonts w:hint="eastAsia" w:eastAsia="仿宋"/>
              </w:rPr>
              <w:t>13</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截标时间</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文件递交截止时间自公示期开始</w:t>
            </w:r>
            <w:r>
              <w:rPr>
                <w:rFonts w:hint="eastAsia" w:eastAsia="仿宋"/>
                <w:lang w:val="en-US" w:eastAsia="zh-CN"/>
              </w:rPr>
              <w:t>5</w:t>
            </w:r>
            <w:r>
              <w:rPr>
                <w:rFonts w:hint="eastAsia" w:eastAsia="仿宋"/>
              </w:rPr>
              <w:t>个工作日。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14</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采购会议时间</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采购办电话通知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15</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响应文件数量</w:t>
            </w:r>
          </w:p>
          <w:p>
            <w:pPr>
              <w:spacing w:line="360" w:lineRule="auto"/>
              <w:rPr>
                <w:rFonts w:hint="eastAsia" w:eastAsia="仿宋"/>
              </w:rPr>
            </w:pPr>
            <w:r>
              <w:rPr>
                <w:rFonts w:hint="eastAsia" w:eastAsia="仿宋"/>
              </w:rPr>
              <w:t>及要求</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需要递交纸质版响应文件一份正本，</w:t>
            </w:r>
            <w:r>
              <w:rPr>
                <w:rFonts w:hint="eastAsia" w:eastAsia="仿宋"/>
                <w:lang w:eastAsia="zh-CN"/>
              </w:rPr>
              <w:t>四</w:t>
            </w:r>
            <w:r>
              <w:rPr>
                <w:rFonts w:hint="eastAsia" w:eastAsia="仿宋"/>
              </w:rPr>
              <w:t>份副本（加盖公章）。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16</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签字或盖章要求</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供应商按照</w:t>
            </w:r>
            <w:r>
              <w:rPr>
                <w:rFonts w:hint="eastAsia" w:eastAsia="仿宋"/>
                <w:lang w:eastAsia="zh-CN"/>
              </w:rPr>
              <w:t>采购</w:t>
            </w:r>
            <w:r>
              <w:rPr>
                <w:rFonts w:hint="eastAsia" w:eastAsia="仿宋"/>
              </w:rPr>
              <w:t>文件要求签字或单位公章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17</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勘察现场</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ascii="仿宋" w:hAnsi="仿宋" w:eastAsia="仿宋" w:cs="仿宋"/>
                <w:sz w:val="24"/>
                <w:szCs w:val="24"/>
                <w:highlight w:val="none"/>
                <w:lang w:eastAsia="zh-CN"/>
              </w:rPr>
              <w:t>为避免入选企业对本项目了解不足影响合同履约。供应商法定代表人派人持公司法人授权证明、被授权人身份证复印件的正反面（加盖红章）于网上发布公告第五个工作日上午10:30分在周口市中心医院</w:t>
            </w:r>
            <w:r>
              <w:rPr>
                <w:rFonts w:hint="eastAsia" w:ascii="仿宋" w:hAnsi="仿宋" w:eastAsia="仿宋" w:cs="仿宋"/>
                <w:sz w:val="24"/>
                <w:szCs w:val="24"/>
                <w:highlight w:val="none"/>
                <w:lang w:val="en-US" w:eastAsia="zh-CN"/>
              </w:rPr>
              <w:t>文昌路院区项目部集合</w:t>
            </w:r>
            <w:r>
              <w:rPr>
                <w:rFonts w:hint="eastAsia" w:ascii="仿宋" w:hAnsi="仿宋" w:eastAsia="仿宋" w:cs="仿宋"/>
                <w:sz w:val="24"/>
                <w:szCs w:val="24"/>
                <w:highlight w:val="none"/>
                <w:lang w:eastAsia="zh-CN"/>
              </w:rPr>
              <w:t>，统一到采购方项目所在地现场勘察项目的具体情况，并取得采购单位出具的现场勘察证明。</w:t>
            </w:r>
            <w:r>
              <w:rPr>
                <w:rFonts w:hint="eastAsia" w:ascii="仿宋" w:hAnsi="仿宋" w:eastAsia="仿宋" w:cs="仿宋"/>
                <w:sz w:val="24"/>
                <w:szCs w:val="24"/>
                <w:highlight w:val="none"/>
                <w:lang w:val="en-US" w:eastAsia="zh-CN"/>
              </w:rPr>
              <w:t xml:space="preserve"> 联系人：付文博  联系电话：18539792709</w:t>
            </w:r>
            <w:r>
              <w:rPr>
                <w:rFonts w:hint="eastAsia" w:eastAsia="仿宋"/>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18</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响应文件有效期</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响应文件提交截止时间后60日历天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19</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结果公示期</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lang w:eastAsia="zh-CN"/>
              </w:rPr>
            </w:pPr>
            <w:r>
              <w:rPr>
                <w:rFonts w:hint="eastAsia" w:eastAsia="仿宋"/>
                <w:lang w:val="en-US" w:eastAsia="zh-CN"/>
              </w:rPr>
              <w:t>2工作日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20</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是否授权谈判小组</w:t>
            </w:r>
          </w:p>
          <w:p>
            <w:pPr>
              <w:spacing w:line="360" w:lineRule="auto"/>
              <w:rPr>
                <w:rFonts w:hint="eastAsia" w:eastAsia="仿宋"/>
              </w:rPr>
            </w:pPr>
            <w:r>
              <w:rPr>
                <w:rFonts w:hint="eastAsia" w:eastAsia="仿宋"/>
              </w:rPr>
              <w:t>确定成交人</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jc w:val="center"/>
        </w:trPr>
        <w:tc>
          <w:tcPr>
            <w:tcW w:w="667" w:type="dxa"/>
            <w:tcBorders>
              <w:top w:val="single" w:color="000000" w:sz="2" w:space="0"/>
              <w:left w:val="single" w:color="000000" w:sz="2" w:space="0"/>
              <w:bottom w:val="single" w:color="000000" w:sz="2" w:space="0"/>
              <w:right w:val="single" w:color="000000" w:sz="2" w:space="0"/>
            </w:tcBorders>
            <w:vAlign w:val="center"/>
          </w:tcPr>
          <w:p>
            <w:pPr>
              <w:spacing w:line="360" w:lineRule="auto"/>
              <w:jc w:val="center"/>
              <w:rPr>
                <w:rFonts w:hint="eastAsia" w:eastAsia="仿宋"/>
              </w:rPr>
            </w:pPr>
            <w:r>
              <w:rPr>
                <w:rFonts w:hint="eastAsia" w:eastAsia="仿宋"/>
              </w:rPr>
              <w:t>21</w:t>
            </w:r>
          </w:p>
        </w:tc>
        <w:tc>
          <w:tcPr>
            <w:tcW w:w="192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lang w:eastAsia="zh-CN"/>
              </w:rPr>
              <w:t>采购</w:t>
            </w:r>
            <w:r>
              <w:rPr>
                <w:rFonts w:hint="eastAsia" w:eastAsia="仿宋"/>
              </w:rPr>
              <w:t>文件解释权</w:t>
            </w:r>
          </w:p>
        </w:tc>
        <w:tc>
          <w:tcPr>
            <w:tcW w:w="6597" w:type="dxa"/>
            <w:tcBorders>
              <w:top w:val="single" w:color="000000" w:sz="2" w:space="0"/>
              <w:left w:val="nil"/>
              <w:bottom w:val="single" w:color="000000" w:sz="2" w:space="0"/>
              <w:right w:val="single" w:color="000000" w:sz="2" w:space="0"/>
            </w:tcBorders>
            <w:vAlign w:val="center"/>
          </w:tcPr>
          <w:p>
            <w:pPr>
              <w:spacing w:line="360" w:lineRule="auto"/>
              <w:rPr>
                <w:rFonts w:hint="eastAsia" w:eastAsia="仿宋"/>
              </w:rPr>
            </w:pPr>
            <w:r>
              <w:rPr>
                <w:rFonts w:hint="eastAsia" w:eastAsia="仿宋"/>
              </w:rPr>
              <w:t>本项目</w:t>
            </w:r>
            <w:r>
              <w:rPr>
                <w:rFonts w:hint="eastAsia" w:eastAsia="仿宋"/>
                <w:lang w:eastAsia="zh-CN"/>
              </w:rPr>
              <w:t>采购</w:t>
            </w:r>
            <w:r>
              <w:rPr>
                <w:rFonts w:hint="eastAsia" w:eastAsia="仿宋"/>
              </w:rPr>
              <w:t>文件最终解释权由采购人负责。</w:t>
            </w:r>
          </w:p>
        </w:tc>
      </w:tr>
    </w:tbl>
    <w:p>
      <w:pPr>
        <w:pStyle w:val="26"/>
      </w:pPr>
    </w:p>
    <w:p>
      <w:pPr>
        <w:pStyle w:val="26"/>
      </w:pPr>
    </w:p>
    <w:p>
      <w:pPr>
        <w:pStyle w:val="26"/>
      </w:pPr>
    </w:p>
    <w:p>
      <w:pPr>
        <w:pStyle w:val="26"/>
      </w:pPr>
    </w:p>
    <w:p>
      <w:pPr>
        <w:pStyle w:val="26"/>
      </w:pPr>
    </w:p>
    <w:p>
      <w:pPr>
        <w:pStyle w:val="26"/>
      </w:pPr>
    </w:p>
    <w:p>
      <w:pPr>
        <w:pStyle w:val="26"/>
      </w:pPr>
    </w:p>
    <w:p>
      <w:pPr>
        <w:pStyle w:val="26"/>
      </w:pPr>
    </w:p>
    <w:p>
      <w:pPr>
        <w:pStyle w:val="4"/>
        <w:spacing w:before="0" w:after="0" w:line="240" w:lineRule="auto"/>
        <w:jc w:val="center"/>
        <w:rPr>
          <w:rFonts w:hint="eastAsia" w:ascii="仿宋" w:hAnsi="仿宋" w:cs="仿宋"/>
          <w:bCs w:val="0"/>
          <w:color w:val="000000"/>
          <w:szCs w:val="32"/>
        </w:rPr>
      </w:pPr>
      <w:bookmarkStart w:id="1" w:name="_Toc718"/>
      <w:r>
        <w:rPr>
          <w:rFonts w:hint="eastAsia" w:ascii="仿宋" w:hAnsi="仿宋" w:cs="仿宋"/>
          <w:bCs w:val="0"/>
          <w:color w:val="000000"/>
          <w:szCs w:val="32"/>
        </w:rPr>
        <w:t>第二章  供应商须知</w:t>
      </w:r>
      <w:bookmarkEnd w:id="1"/>
    </w:p>
    <w:p>
      <w:pPr>
        <w:spacing w:line="560" w:lineRule="atLeast"/>
        <w:jc w:val="center"/>
        <w:rPr>
          <w:rFonts w:ascii="仿宋" w:hAnsi="仿宋" w:eastAsia="仿宋"/>
          <w:b/>
          <w:bCs/>
          <w:spacing w:val="10"/>
          <w:sz w:val="28"/>
          <w:szCs w:val="28"/>
        </w:rPr>
      </w:pPr>
      <w:r>
        <w:rPr>
          <w:rFonts w:hint="eastAsia" w:ascii="仿宋" w:hAnsi="仿宋" w:eastAsia="仿宋"/>
          <w:b/>
          <w:bCs/>
          <w:spacing w:val="10"/>
          <w:sz w:val="28"/>
          <w:szCs w:val="28"/>
        </w:rPr>
        <w:t>一、自负责任</w:t>
      </w:r>
    </w:p>
    <w:p>
      <w:pPr>
        <w:spacing w:line="560" w:lineRule="atLeast"/>
        <w:ind w:firstLine="560"/>
        <w:jc w:val="both"/>
        <w:rPr>
          <w:rFonts w:hint="eastAsia" w:ascii="仿宋" w:hAnsi="仿宋" w:eastAsia="仿宋"/>
          <w:spacing w:val="10"/>
          <w:sz w:val="28"/>
          <w:szCs w:val="28"/>
        </w:rPr>
      </w:pPr>
      <w:r>
        <w:rPr>
          <w:rFonts w:hint="eastAsia" w:ascii="仿宋" w:hAnsi="仿宋" w:eastAsia="仿宋"/>
          <w:spacing w:val="10"/>
          <w:sz w:val="28"/>
          <w:szCs w:val="28"/>
        </w:rPr>
        <w:t>1、</w:t>
      </w:r>
      <w:r>
        <w:rPr>
          <w:rFonts w:hint="eastAsia" w:ascii="仿宋" w:hAnsi="仿宋" w:eastAsia="仿宋"/>
          <w:sz w:val="28"/>
          <w:szCs w:val="28"/>
        </w:rPr>
        <w:t>供应商</w:t>
      </w:r>
      <w:r>
        <w:rPr>
          <w:rFonts w:hint="eastAsia" w:ascii="仿宋" w:hAnsi="仿宋" w:eastAsia="仿宋"/>
          <w:spacing w:val="10"/>
          <w:sz w:val="28"/>
          <w:szCs w:val="28"/>
        </w:rPr>
        <w:t>应认真审阅采购文件中的所有要求。如果</w:t>
      </w:r>
      <w:r>
        <w:rPr>
          <w:rFonts w:hint="eastAsia" w:ascii="仿宋" w:hAnsi="仿宋" w:eastAsia="仿宋"/>
          <w:sz w:val="28"/>
          <w:szCs w:val="28"/>
        </w:rPr>
        <w:t>供应商</w:t>
      </w:r>
      <w:r>
        <w:rPr>
          <w:rFonts w:hint="eastAsia" w:ascii="仿宋" w:hAnsi="仿宋" w:eastAsia="仿宋"/>
          <w:spacing w:val="10"/>
          <w:sz w:val="28"/>
          <w:szCs w:val="28"/>
        </w:rPr>
        <w:t>的响应文件不符合采购文件的要求，责任由供应商自己承担。未实质性响应</w:t>
      </w:r>
      <w:r>
        <w:rPr>
          <w:rFonts w:hint="eastAsia" w:ascii="仿宋" w:hAnsi="仿宋" w:eastAsia="仿宋"/>
          <w:spacing w:val="10"/>
          <w:sz w:val="28"/>
          <w:szCs w:val="28"/>
          <w:lang w:eastAsia="zh-CN"/>
        </w:rPr>
        <w:t>采购</w:t>
      </w:r>
      <w:r>
        <w:rPr>
          <w:rFonts w:hint="eastAsia" w:ascii="仿宋" w:hAnsi="仿宋" w:eastAsia="仿宋"/>
          <w:spacing w:val="10"/>
          <w:sz w:val="28"/>
          <w:szCs w:val="28"/>
        </w:rPr>
        <w:t>文件要求的将被拒绝。</w:t>
      </w:r>
    </w:p>
    <w:p>
      <w:pPr>
        <w:spacing w:line="560" w:lineRule="atLeast"/>
        <w:ind w:firstLine="560"/>
        <w:jc w:val="both"/>
        <w:rPr>
          <w:rFonts w:hint="eastAsia" w:ascii="仿宋" w:hAnsi="仿宋" w:eastAsia="仿宋"/>
          <w:spacing w:val="10"/>
          <w:sz w:val="28"/>
          <w:szCs w:val="28"/>
        </w:rPr>
      </w:pPr>
      <w:r>
        <w:rPr>
          <w:rFonts w:hint="eastAsia" w:ascii="仿宋" w:hAnsi="仿宋" w:eastAsia="仿宋"/>
          <w:spacing w:val="10"/>
          <w:sz w:val="28"/>
          <w:szCs w:val="28"/>
        </w:rPr>
        <w:t>2、</w:t>
      </w:r>
      <w:r>
        <w:rPr>
          <w:rFonts w:hint="eastAsia" w:ascii="仿宋" w:hAnsi="仿宋" w:eastAsia="仿宋"/>
          <w:sz w:val="28"/>
          <w:szCs w:val="28"/>
        </w:rPr>
        <w:t>供应商</w:t>
      </w:r>
      <w:r>
        <w:rPr>
          <w:rFonts w:hint="eastAsia" w:ascii="仿宋" w:hAnsi="仿宋" w:eastAsia="仿宋"/>
          <w:spacing w:val="10"/>
          <w:sz w:val="28"/>
          <w:szCs w:val="28"/>
        </w:rPr>
        <w:t>获取采购文件后，应仔细检查</w:t>
      </w:r>
      <w:r>
        <w:rPr>
          <w:rFonts w:hint="eastAsia" w:ascii="仿宋" w:hAnsi="仿宋" w:eastAsia="仿宋"/>
          <w:spacing w:val="10"/>
          <w:sz w:val="28"/>
          <w:szCs w:val="28"/>
          <w:lang w:eastAsia="zh-CN"/>
        </w:rPr>
        <w:t>采购</w:t>
      </w:r>
      <w:r>
        <w:rPr>
          <w:rFonts w:hint="eastAsia" w:ascii="仿宋" w:hAnsi="仿宋" w:eastAsia="仿宋"/>
          <w:spacing w:val="10"/>
          <w:sz w:val="28"/>
          <w:szCs w:val="28"/>
        </w:rPr>
        <w:t>文件的所有内容，如有残缺等问题应在获得</w:t>
      </w:r>
      <w:r>
        <w:rPr>
          <w:rFonts w:hint="eastAsia" w:ascii="仿宋" w:hAnsi="仿宋" w:eastAsia="仿宋"/>
          <w:spacing w:val="10"/>
          <w:sz w:val="28"/>
          <w:szCs w:val="28"/>
          <w:lang w:eastAsia="zh-CN"/>
        </w:rPr>
        <w:t>采购</w:t>
      </w:r>
      <w:r>
        <w:rPr>
          <w:rFonts w:hint="eastAsia" w:ascii="仿宋" w:hAnsi="仿宋" w:eastAsia="仿宋"/>
          <w:spacing w:val="10"/>
          <w:sz w:val="28"/>
          <w:szCs w:val="28"/>
        </w:rPr>
        <w:t>文件当日内向采购单位提出，否则，由此引起的损失由供应商自己承担。</w:t>
      </w:r>
    </w:p>
    <w:p>
      <w:pPr>
        <w:spacing w:line="560" w:lineRule="atLeast"/>
        <w:ind w:firstLine="560"/>
        <w:jc w:val="both"/>
        <w:rPr>
          <w:rFonts w:hint="eastAsia" w:ascii="仿宋" w:hAnsi="仿宋" w:eastAsia="仿宋"/>
          <w:spacing w:val="10"/>
          <w:sz w:val="28"/>
          <w:szCs w:val="28"/>
        </w:rPr>
      </w:pPr>
      <w:r>
        <w:rPr>
          <w:rFonts w:hint="eastAsia" w:ascii="仿宋" w:hAnsi="仿宋" w:eastAsia="仿宋"/>
          <w:spacing w:val="10"/>
          <w:sz w:val="28"/>
          <w:szCs w:val="28"/>
        </w:rPr>
        <w:t>3、</w:t>
      </w:r>
      <w:r>
        <w:rPr>
          <w:rFonts w:hint="eastAsia" w:ascii="仿宋" w:hAnsi="仿宋" w:eastAsia="仿宋"/>
          <w:sz w:val="28"/>
          <w:szCs w:val="28"/>
        </w:rPr>
        <w:t>供应商</w:t>
      </w:r>
      <w:r>
        <w:rPr>
          <w:rFonts w:hint="eastAsia" w:ascii="仿宋" w:hAnsi="仿宋" w:eastAsia="仿宋"/>
          <w:spacing w:val="10"/>
          <w:sz w:val="28"/>
          <w:szCs w:val="28"/>
        </w:rPr>
        <w:t>应认真审阅</w:t>
      </w:r>
      <w:r>
        <w:rPr>
          <w:rFonts w:hint="eastAsia" w:ascii="仿宋" w:hAnsi="仿宋" w:eastAsia="仿宋"/>
          <w:spacing w:val="10"/>
          <w:sz w:val="28"/>
          <w:szCs w:val="28"/>
          <w:lang w:eastAsia="zh-CN"/>
        </w:rPr>
        <w:t>采购</w:t>
      </w:r>
      <w:r>
        <w:rPr>
          <w:rFonts w:hint="eastAsia" w:ascii="仿宋" w:hAnsi="仿宋" w:eastAsia="仿宋"/>
          <w:spacing w:val="10"/>
          <w:sz w:val="28"/>
          <w:szCs w:val="28"/>
        </w:rPr>
        <w:t>文件中的所有事项、格式、条款和规范要求，若</w:t>
      </w:r>
      <w:r>
        <w:rPr>
          <w:rFonts w:hint="eastAsia" w:ascii="仿宋" w:hAnsi="仿宋" w:eastAsia="仿宋"/>
          <w:sz w:val="28"/>
          <w:szCs w:val="28"/>
        </w:rPr>
        <w:t>供应商</w:t>
      </w:r>
      <w:r>
        <w:rPr>
          <w:rFonts w:hint="eastAsia" w:ascii="仿宋" w:hAnsi="仿宋" w:eastAsia="仿宋"/>
          <w:spacing w:val="10"/>
          <w:sz w:val="28"/>
          <w:szCs w:val="28"/>
        </w:rPr>
        <w:t>的响应文件没有按照</w:t>
      </w:r>
      <w:r>
        <w:rPr>
          <w:rFonts w:hint="eastAsia" w:ascii="仿宋" w:hAnsi="仿宋" w:eastAsia="仿宋"/>
          <w:spacing w:val="10"/>
          <w:sz w:val="28"/>
          <w:szCs w:val="28"/>
          <w:lang w:eastAsia="zh-CN"/>
        </w:rPr>
        <w:t>采购</w:t>
      </w:r>
      <w:r>
        <w:rPr>
          <w:rFonts w:hint="eastAsia" w:ascii="仿宋" w:hAnsi="仿宋" w:eastAsia="仿宋"/>
          <w:spacing w:val="10"/>
          <w:sz w:val="28"/>
          <w:szCs w:val="28"/>
        </w:rPr>
        <w:t>文件的要求提交全部资料，或是响应文件没有对</w:t>
      </w:r>
      <w:r>
        <w:rPr>
          <w:rFonts w:hint="eastAsia" w:ascii="仿宋" w:hAnsi="仿宋" w:eastAsia="仿宋"/>
          <w:spacing w:val="10"/>
          <w:sz w:val="28"/>
          <w:szCs w:val="28"/>
          <w:lang w:eastAsia="zh-CN"/>
        </w:rPr>
        <w:t>采购</w:t>
      </w:r>
      <w:r>
        <w:rPr>
          <w:rFonts w:hint="eastAsia" w:ascii="仿宋" w:hAnsi="仿宋" w:eastAsia="仿宋"/>
          <w:spacing w:val="10"/>
          <w:sz w:val="28"/>
          <w:szCs w:val="28"/>
        </w:rPr>
        <w:t>文件做出实质性响应，其风险由</w:t>
      </w:r>
      <w:r>
        <w:rPr>
          <w:rFonts w:hint="eastAsia" w:ascii="仿宋" w:hAnsi="仿宋" w:eastAsia="仿宋"/>
          <w:sz w:val="28"/>
          <w:szCs w:val="28"/>
        </w:rPr>
        <w:t>供应商</w:t>
      </w:r>
      <w:r>
        <w:rPr>
          <w:rFonts w:hint="eastAsia" w:ascii="仿宋" w:hAnsi="仿宋" w:eastAsia="仿宋"/>
          <w:spacing w:val="10"/>
          <w:sz w:val="28"/>
          <w:szCs w:val="28"/>
        </w:rPr>
        <w:t>自行承担，并根据有关条款的规定，该响应文件可能被拒绝。</w:t>
      </w:r>
    </w:p>
    <w:p>
      <w:pPr>
        <w:spacing w:line="560" w:lineRule="atLeast"/>
        <w:ind w:firstLine="560"/>
        <w:jc w:val="both"/>
        <w:rPr>
          <w:rFonts w:hint="eastAsia" w:ascii="仿宋" w:hAnsi="仿宋" w:eastAsia="仿宋"/>
          <w:spacing w:val="10"/>
          <w:sz w:val="28"/>
          <w:szCs w:val="28"/>
        </w:rPr>
      </w:pPr>
      <w:r>
        <w:rPr>
          <w:rFonts w:hint="eastAsia" w:ascii="仿宋" w:hAnsi="仿宋" w:eastAsia="仿宋"/>
          <w:spacing w:val="10"/>
          <w:sz w:val="28"/>
          <w:szCs w:val="28"/>
        </w:rPr>
        <w:t>4、优惠的价格、可靠的质量性能和优质、快捷的售后服务将是成交的重要因素。无论结果如何，采购单位不向供应商做出任何解释和承担任何责任。</w:t>
      </w:r>
    </w:p>
    <w:p>
      <w:pPr>
        <w:spacing w:line="560" w:lineRule="atLeast"/>
        <w:ind w:firstLine="560"/>
        <w:jc w:val="both"/>
        <w:rPr>
          <w:rFonts w:hint="eastAsia" w:ascii="仿宋" w:hAnsi="仿宋" w:eastAsia="仿宋"/>
          <w:spacing w:val="10"/>
          <w:sz w:val="28"/>
          <w:szCs w:val="28"/>
        </w:rPr>
      </w:pPr>
      <w:r>
        <w:rPr>
          <w:rFonts w:hint="eastAsia" w:ascii="仿宋" w:hAnsi="仿宋" w:eastAsia="仿宋"/>
          <w:spacing w:val="10"/>
          <w:sz w:val="28"/>
          <w:szCs w:val="28"/>
        </w:rPr>
        <w:t>5、响应文件均应使用纸质版，打印逐份装订成册，封条密封并加盖</w:t>
      </w:r>
      <w:r>
        <w:rPr>
          <w:rFonts w:hint="eastAsia" w:ascii="仿宋" w:hAnsi="仿宋" w:eastAsia="仿宋"/>
          <w:sz w:val="28"/>
          <w:szCs w:val="28"/>
          <w:lang w:eastAsia="zh-CN"/>
        </w:rPr>
        <w:t>供应商</w:t>
      </w:r>
      <w:r>
        <w:rPr>
          <w:rFonts w:hint="eastAsia" w:ascii="仿宋" w:hAnsi="仿宋" w:eastAsia="仿宋"/>
          <w:spacing w:val="10"/>
          <w:sz w:val="28"/>
          <w:szCs w:val="28"/>
        </w:rPr>
        <w:t>单位公章和法定代表人（或授权代表）印鉴或签字。</w:t>
      </w:r>
    </w:p>
    <w:p>
      <w:pPr>
        <w:spacing w:line="560" w:lineRule="atLeast"/>
        <w:jc w:val="both"/>
        <w:rPr>
          <w:rFonts w:hint="eastAsia"/>
          <w:spacing w:val="10"/>
        </w:rPr>
      </w:pPr>
    </w:p>
    <w:p>
      <w:pPr>
        <w:spacing w:before="100" w:after="100" w:line="480" w:lineRule="atLeast"/>
        <w:ind w:firstLine="720"/>
        <w:jc w:val="center"/>
      </w:pPr>
    </w:p>
    <w:p>
      <w:pPr>
        <w:spacing w:line="480" w:lineRule="atLeast"/>
        <w:ind w:firstLine="3184"/>
        <w:jc w:val="both"/>
        <w:rPr>
          <w:sz w:val="32"/>
          <w:szCs w:val="32"/>
        </w:rPr>
      </w:pPr>
    </w:p>
    <w:p>
      <w:pPr>
        <w:spacing w:line="480" w:lineRule="atLeast"/>
        <w:ind w:firstLine="3184"/>
        <w:jc w:val="both"/>
        <w:rPr>
          <w:sz w:val="32"/>
          <w:szCs w:val="32"/>
        </w:rPr>
      </w:pPr>
    </w:p>
    <w:p>
      <w:pPr>
        <w:spacing w:line="560" w:lineRule="exact"/>
        <w:jc w:val="center"/>
        <w:textAlignment w:val="baseline"/>
        <w:rPr>
          <w:rFonts w:ascii="仿宋" w:hAnsi="仿宋" w:eastAsia="仿宋" w:cs="仿宋"/>
          <w:b/>
          <w:bCs/>
          <w:color w:val="000000"/>
          <w:spacing w:val="10"/>
          <w:sz w:val="28"/>
          <w:szCs w:val="28"/>
        </w:rPr>
      </w:pPr>
    </w:p>
    <w:p>
      <w:pPr>
        <w:spacing w:line="560" w:lineRule="exact"/>
        <w:jc w:val="center"/>
        <w:textAlignment w:val="baseline"/>
        <w:rPr>
          <w:rFonts w:ascii="仿宋" w:hAnsi="仿宋" w:eastAsia="仿宋" w:cs="仿宋"/>
          <w:b/>
          <w:bCs/>
          <w:color w:val="000000"/>
          <w:spacing w:val="10"/>
          <w:sz w:val="28"/>
          <w:szCs w:val="28"/>
        </w:rPr>
      </w:pPr>
      <w:r>
        <w:rPr>
          <w:rFonts w:hint="eastAsia" w:ascii="仿宋" w:hAnsi="仿宋" w:eastAsia="仿宋" w:cs="仿宋"/>
          <w:b/>
          <w:bCs/>
          <w:color w:val="000000"/>
          <w:spacing w:val="10"/>
          <w:sz w:val="28"/>
          <w:szCs w:val="28"/>
        </w:rPr>
        <w:t>二、总则</w:t>
      </w:r>
    </w:p>
    <w:p>
      <w:pPr>
        <w:spacing w:line="440" w:lineRule="atLeast"/>
        <w:ind w:firstLine="560"/>
        <w:rPr>
          <w:rFonts w:ascii="仿宋" w:hAnsi="仿宋" w:eastAsia="仿宋"/>
          <w:sz w:val="28"/>
          <w:szCs w:val="28"/>
        </w:rPr>
      </w:pPr>
      <w:r>
        <w:rPr>
          <w:rFonts w:hint="eastAsia" w:ascii="仿宋" w:hAnsi="仿宋" w:eastAsia="仿宋"/>
          <w:sz w:val="28"/>
          <w:szCs w:val="28"/>
        </w:rPr>
        <w:t>一、供应商资格要求</w:t>
      </w:r>
    </w:p>
    <w:p>
      <w:pPr>
        <w:snapToGrid w:val="0"/>
        <w:spacing w:line="440" w:lineRule="atLeast"/>
        <w:ind w:firstLine="560"/>
        <w:jc w:val="both"/>
        <w:rPr>
          <w:rFonts w:hint="eastAsia" w:ascii="仿宋" w:hAnsi="仿宋" w:eastAsia="仿宋"/>
          <w:sz w:val="28"/>
          <w:szCs w:val="28"/>
        </w:rPr>
      </w:pPr>
      <w:r>
        <w:rPr>
          <w:rFonts w:hint="eastAsia" w:ascii="仿宋" w:hAnsi="仿宋" w:eastAsia="仿宋"/>
          <w:sz w:val="28"/>
          <w:szCs w:val="28"/>
        </w:rPr>
        <w:t>参加采购会议的供应商必须满足响应文件要求中的所有条款，并按照相关规定递交资格证明文件：</w:t>
      </w:r>
    </w:p>
    <w:p>
      <w:pPr>
        <w:snapToGrid w:val="0"/>
        <w:spacing w:line="440" w:lineRule="atLeast"/>
        <w:ind w:firstLine="560"/>
        <w:jc w:val="both"/>
        <w:rPr>
          <w:rFonts w:hint="eastAsia" w:ascii="仿宋" w:hAnsi="仿宋" w:eastAsia="仿宋"/>
          <w:sz w:val="28"/>
          <w:szCs w:val="28"/>
        </w:rPr>
      </w:pPr>
      <w:r>
        <w:rPr>
          <w:rFonts w:hint="eastAsia" w:ascii="仿宋" w:hAnsi="仿宋" w:eastAsia="仿宋"/>
          <w:sz w:val="28"/>
          <w:szCs w:val="28"/>
        </w:rPr>
        <w:t>1、遵守国家和行业的有关法律、法规和条例，近三年内无违法记录。</w:t>
      </w:r>
    </w:p>
    <w:p>
      <w:pPr>
        <w:snapToGrid w:val="0"/>
        <w:spacing w:line="440" w:lineRule="atLeast"/>
        <w:ind w:firstLine="560"/>
        <w:jc w:val="both"/>
        <w:rPr>
          <w:rFonts w:hint="eastAsia" w:ascii="仿宋" w:hAnsi="仿宋" w:eastAsia="仿宋"/>
          <w:sz w:val="28"/>
          <w:szCs w:val="28"/>
        </w:rPr>
      </w:pPr>
      <w:r>
        <w:rPr>
          <w:rFonts w:hint="eastAsia" w:ascii="仿宋" w:hAnsi="仿宋" w:eastAsia="仿宋"/>
          <w:sz w:val="28"/>
          <w:szCs w:val="28"/>
        </w:rPr>
        <w:t>2、具有履行合同的能力和良好的履行合同记录及商业信誉。</w:t>
      </w:r>
    </w:p>
    <w:p>
      <w:pPr>
        <w:snapToGrid w:val="0"/>
        <w:spacing w:line="440" w:lineRule="atLeast"/>
        <w:ind w:firstLine="560"/>
        <w:jc w:val="both"/>
        <w:rPr>
          <w:rFonts w:hint="eastAsia" w:ascii="仿宋" w:hAnsi="仿宋" w:eastAsia="仿宋"/>
          <w:sz w:val="28"/>
          <w:szCs w:val="28"/>
        </w:rPr>
      </w:pPr>
      <w:r>
        <w:rPr>
          <w:rFonts w:hint="eastAsia" w:ascii="仿宋" w:hAnsi="仿宋" w:eastAsia="仿宋"/>
          <w:sz w:val="28"/>
          <w:szCs w:val="28"/>
        </w:rPr>
        <w:t>3、具有健全的财务会计制度和良好的财务状况。</w:t>
      </w:r>
    </w:p>
    <w:p>
      <w:pPr>
        <w:spacing w:line="440" w:lineRule="exact"/>
        <w:ind w:firstLine="560" w:firstLineChars="200"/>
        <w:rPr>
          <w:rFonts w:ascii="仿宋" w:hAnsi="仿宋" w:eastAsia="仿宋" w:cs="仿宋"/>
          <w:sz w:val="28"/>
          <w:szCs w:val="28"/>
          <w:lang w:val="zh-CN"/>
        </w:rPr>
      </w:pPr>
      <w:r>
        <w:rPr>
          <w:rFonts w:hint="eastAsia" w:ascii="仿宋" w:hAnsi="仿宋" w:eastAsia="仿宋" w:cs="仿宋"/>
          <w:sz w:val="28"/>
          <w:szCs w:val="28"/>
          <w:lang w:val="zh-CN"/>
        </w:rPr>
        <w:t>二、资格审查</w:t>
      </w:r>
    </w:p>
    <w:p>
      <w:pPr>
        <w:spacing w:line="440" w:lineRule="exact"/>
        <w:ind w:firstLine="560" w:firstLineChars="200"/>
        <w:rPr>
          <w:rFonts w:ascii="仿宋" w:hAnsi="仿宋" w:eastAsia="仿宋" w:cs="仿宋"/>
          <w:sz w:val="28"/>
          <w:szCs w:val="28"/>
          <w:lang w:val="zh-CN"/>
        </w:rPr>
      </w:pPr>
      <w:r>
        <w:rPr>
          <w:rFonts w:hint="eastAsia" w:ascii="仿宋" w:hAnsi="仿宋" w:eastAsia="仿宋" w:cs="仿宋"/>
          <w:sz w:val="28"/>
          <w:szCs w:val="28"/>
          <w:lang w:val="zh-CN"/>
        </w:rPr>
        <w:t>1、本项目采用资格后审的方式，供应商应提交齐全的资格审查材料。</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2、采购单位不接受借用他人相关证件的资格审查申请。</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3、不符合资格审查条件的供应商将</w:t>
      </w:r>
      <w:r>
        <w:rPr>
          <w:rFonts w:hint="eastAsia" w:ascii="仿宋" w:hAnsi="仿宋" w:eastAsia="仿宋" w:cs="仿宋"/>
          <w:sz w:val="28"/>
          <w:szCs w:val="28"/>
          <w:lang w:eastAsia="zh-CN"/>
        </w:rPr>
        <w:t>无法入选</w:t>
      </w:r>
      <w:r>
        <w:rPr>
          <w:rFonts w:hint="eastAsia" w:ascii="仿宋" w:hAnsi="仿宋" w:eastAsia="仿宋" w:cs="仿宋"/>
          <w:sz w:val="28"/>
          <w:szCs w:val="28"/>
        </w:rPr>
        <w:t>。</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4、供应商在资格审查时须提供的必备资质证件：</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4.1公司介绍、法定代表人授权书及身份证复印件加盖红章；</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4.2被授权人的身份证复印件加盖红章；</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4.3《营业执照》原件及复印件加盖红章；</w:t>
      </w:r>
    </w:p>
    <w:p>
      <w:pPr>
        <w:ind w:firstLine="560" w:firstLineChars="200"/>
        <w:rPr>
          <w:rFonts w:hint="eastAsia" w:ascii="仿宋" w:hAnsi="仿宋" w:eastAsia="仿宋" w:cs="仿宋"/>
          <w:color w:val="FF0000"/>
          <w:sz w:val="28"/>
          <w:szCs w:val="28"/>
          <w:lang w:val="en-US" w:eastAsia="zh-CN"/>
        </w:rPr>
      </w:pPr>
      <w:r>
        <w:rPr>
          <w:rFonts w:hint="eastAsia" w:ascii="仿宋" w:hAnsi="仿宋" w:eastAsia="仿宋" w:cs="仿宋"/>
          <w:color w:val="FF0000"/>
          <w:sz w:val="28"/>
          <w:szCs w:val="28"/>
        </w:rPr>
        <w:t>4.4</w:t>
      </w:r>
      <w:r>
        <w:rPr>
          <w:rFonts w:hint="eastAsia" w:ascii="仿宋" w:hAnsi="仿宋" w:eastAsia="仿宋" w:cs="仿宋"/>
          <w:color w:val="FF0000"/>
          <w:sz w:val="28"/>
          <w:szCs w:val="28"/>
          <w:lang w:eastAsia="zh-CN"/>
        </w:rPr>
        <w:t>供应商需提供有害生物防制协会颁发的</w:t>
      </w:r>
      <w:r>
        <w:rPr>
          <w:rFonts w:hint="eastAsia" w:ascii="仿宋" w:hAnsi="仿宋" w:eastAsia="仿宋" w:cs="仿宋"/>
          <w:color w:val="FF0000"/>
          <w:sz w:val="28"/>
          <w:szCs w:val="28"/>
          <w:lang w:val="en-US" w:eastAsia="zh-CN"/>
        </w:rPr>
        <w:t>A</w:t>
      </w:r>
      <w:r>
        <w:rPr>
          <w:rFonts w:hint="eastAsia" w:ascii="仿宋" w:hAnsi="仿宋" w:eastAsia="仿宋" w:cs="仿宋"/>
          <w:color w:val="FF0000"/>
          <w:sz w:val="28"/>
          <w:szCs w:val="28"/>
          <w:lang w:eastAsia="zh-CN"/>
        </w:rPr>
        <w:t>级有害生物防治服务资质证书、公司员工至少提供4人及以上具备有害生物防治员资格证书。</w:t>
      </w:r>
      <w:r>
        <w:rPr>
          <w:rFonts w:hint="eastAsia" w:ascii="仿宋" w:hAnsi="仿宋" w:eastAsia="仿宋" w:cs="仿宋"/>
          <w:color w:val="FF0000"/>
          <w:sz w:val="28"/>
          <w:szCs w:val="28"/>
          <w:lang w:val="en-US" w:eastAsia="zh-CN"/>
        </w:rPr>
        <w:t xml:space="preserve">  </w:t>
      </w:r>
    </w:p>
    <w:p>
      <w:pPr>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仿宋" w:hAnsi="仿宋" w:eastAsia="仿宋" w:cs="仿宋"/>
          <w:color w:val="FF0000"/>
          <w:sz w:val="28"/>
          <w:szCs w:val="28"/>
          <w:lang w:eastAsia="zh-CN"/>
        </w:rPr>
      </w:pPr>
      <w:r>
        <w:rPr>
          <w:rFonts w:hint="eastAsia" w:ascii="仿宋" w:hAnsi="仿宋" w:eastAsia="仿宋" w:cs="仿宋"/>
          <w:color w:val="FF0000"/>
          <w:sz w:val="28"/>
          <w:szCs w:val="28"/>
          <w:lang w:eastAsia="zh-CN"/>
        </w:rPr>
        <w:t>灭</w:t>
      </w:r>
      <w:r>
        <w:rPr>
          <w:rFonts w:hint="eastAsia" w:ascii="仿宋" w:hAnsi="仿宋" w:eastAsia="仿宋" w:cs="仿宋"/>
          <w:color w:val="FF0000"/>
          <w:sz w:val="28"/>
          <w:szCs w:val="28"/>
        </w:rPr>
        <w:t>蚊蝇</w:t>
      </w:r>
      <w:r>
        <w:rPr>
          <w:rFonts w:hint="eastAsia" w:ascii="仿宋" w:hAnsi="仿宋" w:eastAsia="仿宋" w:cs="仿宋"/>
          <w:color w:val="FF0000"/>
          <w:sz w:val="28"/>
          <w:szCs w:val="28"/>
          <w:lang w:eastAsia="zh-CN"/>
        </w:rPr>
        <w:t>：</w:t>
      </w:r>
      <w:r>
        <w:rPr>
          <w:rFonts w:hint="eastAsia" w:ascii="仿宋" w:hAnsi="仿宋" w:eastAsia="仿宋" w:cs="仿宋"/>
          <w:color w:val="FF0000"/>
          <w:sz w:val="28"/>
          <w:szCs w:val="28"/>
        </w:rPr>
        <w:t>≥5%氯菊·四氟醚菊酯</w:t>
      </w:r>
      <w:r>
        <w:rPr>
          <w:rFonts w:hint="eastAsia" w:ascii="仿宋" w:hAnsi="仿宋" w:eastAsia="仿宋" w:cs="仿宋"/>
          <w:color w:val="FF0000"/>
          <w:sz w:val="28"/>
          <w:szCs w:val="28"/>
          <w:lang w:eastAsia="zh-CN"/>
        </w:rPr>
        <w:t>、≥10%高效氟氯氰菊酯、</w:t>
      </w:r>
    </w:p>
    <w:p>
      <w:pPr>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仿宋" w:hAnsi="仿宋" w:eastAsia="仿宋" w:cs="仿宋"/>
          <w:color w:val="FF0000"/>
          <w:sz w:val="28"/>
          <w:szCs w:val="28"/>
          <w:lang w:eastAsia="zh-CN"/>
        </w:rPr>
      </w:pPr>
      <w:r>
        <w:rPr>
          <w:rFonts w:hint="eastAsia" w:ascii="仿宋" w:hAnsi="仿宋" w:eastAsia="仿宋" w:cs="仿宋"/>
          <w:color w:val="FF0000"/>
          <w:sz w:val="28"/>
          <w:szCs w:val="28"/>
          <w:lang w:eastAsia="zh-CN"/>
        </w:rPr>
        <w:t>灭鼠：0.005%溴敌隆</w:t>
      </w:r>
    </w:p>
    <w:p>
      <w:pPr>
        <w:keepNext w:val="0"/>
        <w:keepLines w:val="0"/>
        <w:pageBreakBefore w:val="0"/>
        <w:widowControl/>
        <w:kinsoku/>
        <w:wordWrap/>
        <w:overflowPunct/>
        <w:topLinePunct w:val="0"/>
        <w:autoSpaceDE/>
        <w:autoSpaceDN/>
        <w:bidi w:val="0"/>
        <w:adjustRightInd/>
        <w:snapToGrid/>
        <w:ind w:firstLine="560" w:firstLineChars="200"/>
        <w:textAlignment w:val="auto"/>
        <w:rPr>
          <w:rFonts w:hint="eastAsia" w:ascii="仿宋" w:hAnsi="仿宋" w:eastAsia="仿宋" w:cs="仿宋"/>
          <w:color w:val="FF0000"/>
          <w:sz w:val="28"/>
          <w:szCs w:val="28"/>
          <w:lang w:eastAsia="zh-CN"/>
        </w:rPr>
      </w:pPr>
      <w:r>
        <w:rPr>
          <w:rFonts w:hint="eastAsia" w:ascii="仿宋" w:hAnsi="仿宋" w:eastAsia="仿宋" w:cs="仿宋"/>
          <w:color w:val="FF0000"/>
          <w:sz w:val="28"/>
          <w:szCs w:val="28"/>
          <w:lang w:eastAsia="zh-CN"/>
        </w:rPr>
        <w:t>灭蟑：0.05</w:t>
      </w:r>
      <w:r>
        <w:rPr>
          <w:rFonts w:hint="eastAsia" w:ascii="仿宋" w:hAnsi="仿宋" w:eastAsia="仿宋" w:cs="仿宋"/>
          <w:color w:val="FF0000"/>
          <w:sz w:val="28"/>
          <w:szCs w:val="28"/>
          <w:lang w:val="en-US" w:eastAsia="zh-CN"/>
        </w:rPr>
        <w:t>%</w:t>
      </w:r>
      <w:r>
        <w:rPr>
          <w:rFonts w:hint="eastAsia" w:ascii="仿宋" w:hAnsi="仿宋" w:eastAsia="仿宋" w:cs="仿宋"/>
          <w:color w:val="FF0000"/>
          <w:sz w:val="28"/>
          <w:szCs w:val="28"/>
          <w:lang w:eastAsia="zh-CN"/>
        </w:rPr>
        <w:t>氟虫氰</w:t>
      </w:r>
    </w:p>
    <w:p>
      <w:pPr>
        <w:keepNext w:val="0"/>
        <w:keepLines w:val="0"/>
        <w:pageBreakBefore w:val="0"/>
        <w:widowControl/>
        <w:kinsoku/>
        <w:wordWrap/>
        <w:overflowPunct/>
        <w:topLinePunct w:val="0"/>
        <w:autoSpaceDE/>
        <w:autoSpaceDN/>
        <w:bidi w:val="0"/>
        <w:adjustRightInd/>
        <w:snapToGrid/>
        <w:ind w:firstLine="560" w:firstLineChars="200"/>
        <w:textAlignment w:val="auto"/>
        <w:rPr>
          <w:rFonts w:ascii="仿宋" w:hAnsi="仿宋" w:eastAsia="仿宋" w:cs="仿宋"/>
          <w:color w:val="FF0000"/>
          <w:sz w:val="28"/>
          <w:szCs w:val="28"/>
          <w:lang w:val="zh-CN"/>
        </w:rPr>
      </w:pPr>
      <w:r>
        <w:rPr>
          <w:rFonts w:hint="eastAsia" w:ascii="仿宋" w:hAnsi="仿宋" w:eastAsia="仿宋" w:cs="仿宋"/>
          <w:color w:val="FF0000"/>
          <w:sz w:val="28"/>
          <w:szCs w:val="28"/>
          <w:lang w:val="en-US" w:eastAsia="zh-CN"/>
        </w:rPr>
        <w:t>上述四类药品中，须提供生产厂家针对本项目加盖厂家公章的产品质量保证书和供货承诺书，药品三证（农药登记证、农药生产许可证、企业标准）以保证本项目的服务质量。</w:t>
      </w:r>
    </w:p>
    <w:p>
      <w:pPr>
        <w:spacing w:line="440" w:lineRule="exact"/>
        <w:ind w:firstLine="560" w:firstLineChars="200"/>
        <w:jc w:val="both"/>
        <w:rPr>
          <w:rFonts w:ascii="仿宋" w:hAnsi="仿宋" w:eastAsia="仿宋" w:cs="仿宋"/>
          <w:sz w:val="28"/>
          <w:szCs w:val="28"/>
        </w:rPr>
      </w:pPr>
      <w:r>
        <w:rPr>
          <w:rFonts w:hint="eastAsia" w:ascii="仿宋" w:hAnsi="仿宋" w:eastAsia="仿宋" w:cs="仿宋"/>
          <w:sz w:val="28"/>
          <w:szCs w:val="28"/>
        </w:rPr>
        <w:t>4.5 依据财库[2016]125号文件规定，对列入失信被执行人、重大税收违法案件当事人名单、政府采购严重违法失信行为记录名单及其他不符合《中华人民共和国政府采购法》第二十二条规定条件的供应商，拒绝其参与本次政府采购活动。</w:t>
      </w:r>
      <w:r>
        <w:rPr>
          <w:rFonts w:hint="eastAsia" w:ascii="仿宋" w:hAnsi="仿宋" w:eastAsia="仿宋" w:cs="仿宋"/>
          <w:sz w:val="28"/>
          <w:szCs w:val="28"/>
          <w:lang w:eastAsia="zh-CN"/>
        </w:rPr>
        <w:t>供应商法</w:t>
      </w:r>
      <w:r>
        <w:rPr>
          <w:rFonts w:hint="eastAsia" w:ascii="仿宋" w:hAnsi="仿宋" w:eastAsia="仿宋" w:cs="仿宋"/>
          <w:sz w:val="28"/>
          <w:szCs w:val="28"/>
          <w:lang w:eastAsia="zh-CN"/>
        </w:rPr>
        <w:t>定代表人</w:t>
      </w:r>
      <w:r>
        <w:rPr>
          <w:rFonts w:hint="eastAsia" w:ascii="仿宋" w:hAnsi="仿宋" w:eastAsia="仿宋" w:cs="仿宋"/>
          <w:sz w:val="28"/>
          <w:szCs w:val="28"/>
        </w:rPr>
        <w:t>需通过“信用中国”网站(www.creditchina.gov.cn)对“列入失信被执行人、重大税收违法案件当事人名单、政府采购严重违法失信行为记录名单”企业和法定代表人的查询，通过中国政府采购网(www.ccgp.gov.cn)对“政府采购严重违法失信行为信息记录”企业信用记录查询（需供应商提供网站查询截屏，并加盖公司红章）。</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z w:val="28"/>
          <w:szCs w:val="28"/>
          <w:lang w:eastAsia="zh-CN"/>
        </w:rPr>
        <w:t>供应商法定代表人</w:t>
      </w:r>
      <w:r>
        <w:rPr>
          <w:rFonts w:hint="eastAsia" w:ascii="仿宋" w:hAnsi="仿宋" w:eastAsia="仿宋" w:cs="仿宋"/>
          <w:sz w:val="28"/>
          <w:szCs w:val="28"/>
        </w:rPr>
        <w:t>具备《中华人民共和国政府采购法》第二十二条要求规定的条件；</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5.1具有独立承担民事责任的能力； </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5.2具有良好的商业信誉和健全的财务会计制度； </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5.3具有履行合同所必需的设备和专业技术能力； </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5.4有依法缴纳税收和社会保障资金的良好记录； </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5.5参加政府采购活动前三年内，在经营活动中没有重大违法记录； </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5.6法律、行政法规规定的其他条件。 </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6、供应商须提供充分和有效的证明材料，证明其具备规定的资质条件，所有证明材料应如实填写、</w:t>
      </w:r>
      <w:r>
        <w:rPr>
          <w:rFonts w:hint="eastAsia" w:ascii="仿宋" w:hAnsi="仿宋" w:eastAsia="仿宋" w:cs="仿宋"/>
          <w:color w:val="FF0000"/>
          <w:sz w:val="28"/>
          <w:szCs w:val="28"/>
        </w:rPr>
        <w:t>提交切合医院实际需求的服务方案，方案要满足《病媒生物综合管理技术规范医院》（G</w:t>
      </w:r>
      <w:r>
        <w:rPr>
          <w:rFonts w:ascii="仿宋" w:hAnsi="仿宋" w:eastAsia="仿宋" w:cs="仿宋"/>
          <w:color w:val="FF0000"/>
          <w:sz w:val="28"/>
          <w:szCs w:val="28"/>
        </w:rPr>
        <w:t>B/T36786-2018</w:t>
      </w:r>
      <w:r>
        <w:rPr>
          <w:rFonts w:hint="eastAsia" w:ascii="仿宋" w:hAnsi="仿宋" w:eastAsia="仿宋" w:cs="仿宋"/>
          <w:color w:val="FF0000"/>
          <w:sz w:val="28"/>
          <w:szCs w:val="28"/>
        </w:rPr>
        <w:t>）要求。</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lang w:val="zh-CN"/>
        </w:rPr>
        <w:t>三、按照周口市中心医院采购操作规程的规定，采购项目出现下列情况之一</w:t>
      </w:r>
      <w:r>
        <w:rPr>
          <w:rFonts w:hint="eastAsia" w:ascii="仿宋" w:hAnsi="仿宋" w:eastAsia="仿宋" w:cs="仿宋"/>
          <w:sz w:val="28"/>
          <w:szCs w:val="28"/>
        </w:rPr>
        <w:t>的，采购单位按照有关程序审批后，应予作废：</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（1）响应文件无单位盖章或无法定代表人或法定代表人授权委托的代理人签字或盖章的；或法定代表人授权委托的代理人没有合法有效的授权委托书原件及委托人印章的。</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（2）内容不全或关键字迹模糊、无法辨认的。</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（3）供应商递交两份或多份内容不同的响应文件，或在一份响应文件中对同一采购项目报有两个或多个报价，且未声明哪一个有效的。</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（4）响应文件有实质上不响应</w:t>
      </w:r>
      <w:r>
        <w:rPr>
          <w:rFonts w:hint="eastAsia" w:ascii="仿宋" w:hAnsi="仿宋" w:eastAsia="仿宋" w:cs="仿宋"/>
          <w:sz w:val="28"/>
          <w:szCs w:val="28"/>
          <w:lang w:eastAsia="zh-CN"/>
        </w:rPr>
        <w:t>采购</w:t>
      </w:r>
      <w:r>
        <w:rPr>
          <w:rFonts w:hint="eastAsia" w:ascii="仿宋" w:hAnsi="仿宋" w:eastAsia="仿宋" w:cs="仿宋"/>
          <w:sz w:val="28"/>
          <w:szCs w:val="28"/>
        </w:rPr>
        <w:t>文件内容的。</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（5）专家组评定涉嫌围标的。</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四、中选供应商与甲方签订合同时需同时签订《服务质量承诺书》、《廉洁承诺书》（见附页）。</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五、评审原则和方法</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1、根据采购规定的要求，质量优先、价格合理、资信良好、诚实守信和公开、公平、公正是中选供应商的基本原则。</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2、采购小组将遵循科学评估、集体决策，体现公开、公平、公正的原则，对所有有效报价文件的价格、技术、质量、资信、售后服务等进行综合评审。</w:t>
      </w:r>
    </w:p>
    <w:p>
      <w:pPr>
        <w:snapToGrid w:val="0"/>
        <w:spacing w:line="440" w:lineRule="atLeast"/>
        <w:ind w:firstLine="560"/>
        <w:jc w:val="both"/>
        <w:rPr>
          <w:rFonts w:ascii="仿宋" w:hAnsi="仿宋" w:eastAsia="仿宋"/>
          <w:sz w:val="28"/>
          <w:szCs w:val="28"/>
        </w:rPr>
      </w:pPr>
      <w:r>
        <w:rPr>
          <w:rFonts w:hint="eastAsia" w:ascii="仿宋" w:hAnsi="仿宋" w:eastAsia="仿宋"/>
          <w:sz w:val="28"/>
          <w:szCs w:val="28"/>
        </w:rPr>
        <w:t>3、采购单位在规定的时间、地点举行采购评审会，采购单位领导、采购办、监察室、审计科等科室参加。</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4、采购单位在相关部门的监督下，对响应进行综合评定，确定中选供应商。</w:t>
      </w:r>
    </w:p>
    <w:p>
      <w:pPr>
        <w:snapToGrid w:val="0"/>
        <w:spacing w:line="440" w:lineRule="atLeast"/>
        <w:ind w:firstLine="560"/>
        <w:jc w:val="both"/>
        <w:rPr>
          <w:rFonts w:ascii="仿宋" w:hAnsi="仿宋" w:eastAsia="仿宋"/>
          <w:sz w:val="28"/>
          <w:szCs w:val="28"/>
        </w:rPr>
      </w:pPr>
      <w:r>
        <w:rPr>
          <w:rFonts w:hint="eastAsia" w:ascii="仿宋" w:hAnsi="仿宋" w:eastAsia="仿宋"/>
          <w:sz w:val="28"/>
          <w:szCs w:val="28"/>
        </w:rPr>
        <w:t>5、具体谈判流程</w:t>
      </w:r>
    </w:p>
    <w:p>
      <w:pPr>
        <w:snapToGrid w:val="0"/>
        <w:spacing w:line="440" w:lineRule="atLeast"/>
        <w:ind w:firstLine="560"/>
        <w:jc w:val="both"/>
        <w:rPr>
          <w:rFonts w:hint="eastAsia" w:ascii="仿宋" w:hAnsi="仿宋" w:eastAsia="仿宋"/>
          <w:sz w:val="28"/>
          <w:szCs w:val="28"/>
        </w:rPr>
      </w:pPr>
      <w:r>
        <w:rPr>
          <w:rFonts w:hint="eastAsia" w:ascii="仿宋" w:hAnsi="仿宋" w:eastAsia="仿宋"/>
          <w:sz w:val="28"/>
          <w:szCs w:val="28"/>
        </w:rPr>
        <w:t>5.1资格和符合性审查</w:t>
      </w:r>
    </w:p>
    <w:p>
      <w:pPr>
        <w:snapToGrid w:val="0"/>
        <w:spacing w:line="440" w:lineRule="atLeast"/>
        <w:ind w:firstLine="560"/>
        <w:jc w:val="both"/>
        <w:rPr>
          <w:rFonts w:hint="eastAsia" w:ascii="仿宋" w:hAnsi="仿宋" w:eastAsia="仿宋"/>
          <w:sz w:val="28"/>
          <w:szCs w:val="28"/>
        </w:rPr>
      </w:pPr>
      <w:r>
        <w:rPr>
          <w:rFonts w:hint="eastAsia" w:ascii="仿宋" w:hAnsi="仿宋" w:eastAsia="仿宋"/>
          <w:sz w:val="28"/>
          <w:szCs w:val="28"/>
        </w:rPr>
        <w:t>谈判小组成员要根据政府采购法律法规和采购文件所载明的评审程序进行评审。对所有响应文件逐一进行资格性和符合性审查，资格性和符合性审查的内容为审查资格是否符合采购文件要求及响应文件内容是否齐全、符合“响应文件格式”的有关规定。未通过资格和符合性审查的响应文件，将不再进行谈判。资格和符合性审查内容见附表。</w:t>
      </w:r>
    </w:p>
    <w:p>
      <w:pPr>
        <w:snapToGrid w:val="0"/>
        <w:spacing w:line="440" w:lineRule="atLeast"/>
        <w:ind w:firstLine="560"/>
        <w:jc w:val="both"/>
        <w:rPr>
          <w:rFonts w:ascii="仿宋" w:hAnsi="仿宋" w:eastAsia="仿宋"/>
          <w:sz w:val="28"/>
          <w:szCs w:val="28"/>
        </w:rPr>
      </w:pPr>
      <w:r>
        <w:rPr>
          <w:rFonts w:hint="eastAsia" w:ascii="仿宋" w:hAnsi="仿宋" w:eastAsia="仿宋"/>
          <w:sz w:val="28"/>
          <w:szCs w:val="28"/>
        </w:rPr>
        <w:t>附表：资格和符合性审查内容</w:t>
      </w:r>
    </w:p>
    <w:tbl>
      <w:tblPr>
        <w:tblStyle w:val="21"/>
        <w:tblW w:w="94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8"/>
        <w:gridCol w:w="851"/>
        <w:gridCol w:w="2866"/>
        <w:gridCol w:w="4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 w:hRule="atLeast"/>
          <w:jc w:val="center"/>
        </w:trPr>
        <w:tc>
          <w:tcPr>
            <w:tcW w:w="1709" w:type="dxa"/>
            <w:gridSpan w:val="2"/>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ascii="仿宋" w:hAnsi="仿宋" w:eastAsia="仿宋"/>
              </w:rPr>
            </w:pPr>
            <w:r>
              <w:rPr>
                <w:rFonts w:hint="eastAsia" w:ascii="仿宋" w:hAnsi="仿宋" w:eastAsia="仿宋"/>
              </w:rPr>
              <w:t>内容</w:t>
            </w:r>
          </w:p>
        </w:tc>
        <w:tc>
          <w:tcPr>
            <w:tcW w:w="286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ascii="仿宋" w:hAnsi="仿宋" w:eastAsia="仿宋"/>
              </w:rPr>
            </w:pPr>
            <w:r>
              <w:rPr>
                <w:rFonts w:hint="eastAsia" w:ascii="仿宋" w:hAnsi="仿宋" w:eastAsia="仿宋"/>
              </w:rPr>
              <w:t>评审因素</w:t>
            </w:r>
          </w:p>
        </w:tc>
        <w:tc>
          <w:tcPr>
            <w:tcW w:w="4826"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ascii="仿宋" w:hAnsi="仿宋" w:eastAsia="仿宋"/>
              </w:rPr>
            </w:pPr>
            <w:r>
              <w:rPr>
                <w:rFonts w:hint="eastAsia" w:ascii="仿宋" w:hAnsi="仿宋" w:eastAsia="仿宋"/>
              </w:rPr>
              <w:t>评审标准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858" w:type="dxa"/>
            <w:vMerge w:val="restart"/>
            <w:tcBorders>
              <w:top w:val="nil"/>
              <w:left w:val="single" w:color="000000" w:sz="4" w:space="0"/>
              <w:bottom w:val="single" w:color="000000" w:sz="4" w:space="0"/>
              <w:right w:val="single" w:color="000000" w:sz="4" w:space="0"/>
            </w:tcBorders>
            <w:vAlign w:val="center"/>
          </w:tcPr>
          <w:p>
            <w:pPr>
              <w:spacing w:line="360" w:lineRule="auto"/>
              <w:jc w:val="center"/>
              <w:rPr>
                <w:rFonts w:hint="eastAsia" w:ascii="仿宋" w:hAnsi="仿宋" w:eastAsia="仿宋"/>
              </w:rPr>
            </w:pPr>
            <w:r>
              <w:rPr>
                <w:rFonts w:ascii="仿宋" w:hAnsi="仿宋" w:eastAsia="仿宋"/>
              </w:rPr>
              <w:t>1</w:t>
            </w:r>
          </w:p>
        </w:tc>
        <w:tc>
          <w:tcPr>
            <w:tcW w:w="851" w:type="dxa"/>
            <w:vMerge w:val="restart"/>
            <w:tcBorders>
              <w:top w:val="nil"/>
              <w:left w:val="nil"/>
              <w:bottom w:val="single" w:color="000000" w:sz="4" w:space="0"/>
              <w:right w:val="single" w:color="000000" w:sz="4" w:space="0"/>
            </w:tcBorders>
            <w:vAlign w:val="center"/>
          </w:tcPr>
          <w:p>
            <w:pPr>
              <w:spacing w:line="360" w:lineRule="auto"/>
              <w:jc w:val="center"/>
              <w:rPr>
                <w:rFonts w:hint="eastAsia" w:ascii="仿宋" w:hAnsi="仿宋" w:eastAsia="仿宋"/>
              </w:rPr>
            </w:pPr>
            <w:r>
              <w:rPr>
                <w:rFonts w:hint="eastAsia" w:ascii="仿宋" w:hAnsi="仿宋" w:eastAsia="仿宋"/>
              </w:rPr>
              <w:t>资格评审标准</w:t>
            </w:r>
          </w:p>
          <w:p>
            <w:pPr>
              <w:spacing w:line="360" w:lineRule="auto"/>
              <w:jc w:val="center"/>
              <w:rPr>
                <w:rFonts w:hint="eastAsia" w:ascii="仿宋" w:hAnsi="仿宋" w:eastAsia="仿宋"/>
              </w:rPr>
            </w:pPr>
          </w:p>
        </w:tc>
        <w:tc>
          <w:tcPr>
            <w:tcW w:w="2866" w:type="dxa"/>
            <w:tcBorders>
              <w:top w:val="single" w:color="000000" w:sz="4" w:space="0"/>
              <w:left w:val="nil"/>
              <w:bottom w:val="single" w:color="000000" w:sz="4" w:space="0"/>
              <w:right w:val="single" w:color="000000" w:sz="4" w:space="0"/>
            </w:tcBorders>
            <w:vAlign w:val="center"/>
          </w:tcPr>
          <w:p>
            <w:pPr>
              <w:spacing w:line="360" w:lineRule="auto"/>
              <w:rPr>
                <w:rFonts w:hint="eastAsia" w:ascii="仿宋" w:hAnsi="仿宋" w:eastAsia="仿宋"/>
              </w:rPr>
            </w:pPr>
            <w:r>
              <w:rPr>
                <w:rFonts w:hint="eastAsia" w:ascii="仿宋" w:hAnsi="仿宋" w:eastAsia="仿宋"/>
              </w:rPr>
              <w:t>营业执照</w:t>
            </w:r>
          </w:p>
        </w:tc>
        <w:tc>
          <w:tcPr>
            <w:tcW w:w="4826" w:type="dxa"/>
            <w:tcBorders>
              <w:top w:val="single" w:color="000000" w:sz="4" w:space="0"/>
              <w:left w:val="nil"/>
              <w:bottom w:val="single" w:color="000000" w:sz="4" w:space="0"/>
              <w:right w:val="single" w:color="000000" w:sz="4" w:space="0"/>
            </w:tcBorders>
            <w:vAlign w:val="center"/>
          </w:tcPr>
          <w:p>
            <w:pPr>
              <w:spacing w:line="360" w:lineRule="auto"/>
              <w:jc w:val="both"/>
              <w:rPr>
                <w:rFonts w:hint="eastAsia" w:ascii="仿宋" w:hAnsi="仿宋" w:eastAsia="仿宋"/>
              </w:rPr>
            </w:pPr>
            <w:r>
              <w:rPr>
                <w:rFonts w:hint="eastAsia" w:ascii="仿宋" w:hAnsi="仿宋" w:eastAsia="仿宋"/>
              </w:rPr>
              <w:t>具备有效的企业法人营业执照</w:t>
            </w:r>
            <w:r>
              <w:rPr>
                <w:rFonts w:hint="eastAsia" w:ascii="仿宋" w:hAnsi="仿宋" w:eastAsia="仿宋"/>
                <w:color w:val="000000"/>
              </w:rPr>
              <w:t>（复印件）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858" w:type="dxa"/>
            <w:vMerge w:val="continue"/>
            <w:tcBorders>
              <w:top w:val="nil"/>
              <w:left w:val="single" w:color="000000" w:sz="4" w:space="0"/>
              <w:bottom w:val="single" w:color="000000" w:sz="4" w:space="0"/>
              <w:right w:val="single" w:color="000000" w:sz="4" w:space="0"/>
            </w:tcBorders>
            <w:vAlign w:val="center"/>
          </w:tcPr>
          <w:p>
            <w:pPr>
              <w:rPr>
                <w:rFonts w:ascii="仿宋" w:hAnsi="仿宋" w:eastAsia="仿宋"/>
              </w:rPr>
            </w:pPr>
          </w:p>
        </w:tc>
        <w:tc>
          <w:tcPr>
            <w:tcW w:w="851" w:type="dxa"/>
            <w:vMerge w:val="continue"/>
            <w:tcBorders>
              <w:top w:val="nil"/>
              <w:left w:val="nil"/>
              <w:bottom w:val="single" w:color="000000" w:sz="4" w:space="0"/>
              <w:right w:val="single" w:color="000000" w:sz="4" w:space="0"/>
            </w:tcBorders>
            <w:vAlign w:val="center"/>
          </w:tcPr>
          <w:p>
            <w:pPr>
              <w:rPr>
                <w:rFonts w:ascii="仿宋" w:hAnsi="仿宋" w:eastAsia="仿宋"/>
              </w:rPr>
            </w:pPr>
          </w:p>
        </w:tc>
        <w:tc>
          <w:tcPr>
            <w:tcW w:w="2866" w:type="dxa"/>
            <w:tcBorders>
              <w:top w:val="single" w:color="000000" w:sz="4" w:space="0"/>
              <w:left w:val="nil"/>
              <w:bottom w:val="single" w:color="000000" w:sz="4" w:space="0"/>
              <w:right w:val="single" w:color="000000" w:sz="4" w:space="0"/>
            </w:tcBorders>
            <w:vAlign w:val="center"/>
          </w:tcPr>
          <w:p>
            <w:pPr>
              <w:spacing w:line="360" w:lineRule="auto"/>
              <w:rPr>
                <w:rFonts w:hint="eastAsia" w:ascii="仿宋" w:hAnsi="仿宋" w:eastAsia="仿宋"/>
              </w:rPr>
            </w:pPr>
            <w:r>
              <w:rPr>
                <w:rFonts w:hint="eastAsia" w:ascii="仿宋" w:hAnsi="仿宋" w:eastAsia="仿宋"/>
              </w:rPr>
              <w:t>资质证书</w:t>
            </w:r>
          </w:p>
        </w:tc>
        <w:tc>
          <w:tcPr>
            <w:tcW w:w="4826" w:type="dxa"/>
            <w:tcBorders>
              <w:top w:val="single" w:color="000000" w:sz="4" w:space="0"/>
              <w:left w:val="nil"/>
              <w:bottom w:val="single" w:color="000000" w:sz="4" w:space="0"/>
              <w:right w:val="single" w:color="000000" w:sz="4" w:space="0"/>
            </w:tcBorders>
            <w:vAlign w:val="center"/>
          </w:tcPr>
          <w:p>
            <w:pPr>
              <w:spacing w:line="360" w:lineRule="auto"/>
              <w:jc w:val="both"/>
              <w:rPr>
                <w:rFonts w:hint="eastAsia" w:ascii="仿宋" w:hAnsi="仿宋" w:eastAsia="仿宋"/>
              </w:rPr>
            </w:pPr>
            <w:r>
              <w:rPr>
                <w:rFonts w:hint="eastAsia" w:ascii="仿宋" w:hAnsi="仿宋" w:eastAsia="仿宋"/>
                <w:color w:val="000000"/>
              </w:rPr>
              <w:t>符合</w:t>
            </w:r>
            <w:r>
              <w:rPr>
                <w:rFonts w:hint="eastAsia" w:ascii="仿宋" w:hAnsi="仿宋" w:eastAsia="仿宋"/>
                <w:color w:val="000000"/>
                <w:lang w:eastAsia="zh-CN"/>
              </w:rPr>
              <w:t>采购</w:t>
            </w:r>
            <w:r>
              <w:rPr>
                <w:rFonts w:hint="eastAsia" w:ascii="仿宋" w:hAnsi="仿宋" w:eastAsia="仿宋"/>
                <w:color w:val="000000"/>
              </w:rPr>
              <w:t>文件的要求（复印件）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8" w:type="dxa"/>
            <w:vMerge w:val="continue"/>
            <w:tcBorders>
              <w:top w:val="nil"/>
              <w:left w:val="single" w:color="000000" w:sz="4" w:space="0"/>
              <w:bottom w:val="single" w:color="000000" w:sz="4" w:space="0"/>
              <w:right w:val="single" w:color="000000" w:sz="4" w:space="0"/>
            </w:tcBorders>
            <w:vAlign w:val="center"/>
          </w:tcPr>
          <w:p>
            <w:pPr>
              <w:rPr>
                <w:rFonts w:ascii="仿宋" w:hAnsi="仿宋" w:eastAsia="仿宋"/>
              </w:rPr>
            </w:pPr>
          </w:p>
        </w:tc>
        <w:tc>
          <w:tcPr>
            <w:tcW w:w="851" w:type="dxa"/>
            <w:vMerge w:val="continue"/>
            <w:tcBorders>
              <w:top w:val="nil"/>
              <w:left w:val="nil"/>
              <w:bottom w:val="single" w:color="000000" w:sz="4" w:space="0"/>
              <w:right w:val="single" w:color="000000" w:sz="4" w:space="0"/>
            </w:tcBorders>
            <w:vAlign w:val="center"/>
          </w:tcPr>
          <w:p>
            <w:pPr>
              <w:rPr>
                <w:rFonts w:ascii="仿宋" w:hAnsi="仿宋" w:eastAsia="仿宋"/>
              </w:rPr>
            </w:pPr>
          </w:p>
        </w:tc>
        <w:tc>
          <w:tcPr>
            <w:tcW w:w="2866" w:type="dxa"/>
            <w:tcBorders>
              <w:top w:val="single" w:color="000000" w:sz="4" w:space="0"/>
              <w:left w:val="nil"/>
              <w:right w:val="single" w:color="000000" w:sz="4" w:space="0"/>
            </w:tcBorders>
            <w:vAlign w:val="center"/>
          </w:tcPr>
          <w:p>
            <w:pPr>
              <w:spacing w:line="460" w:lineRule="atLeast"/>
              <w:rPr>
                <w:rFonts w:hint="eastAsia" w:eastAsia="仿宋"/>
                <w:sz w:val="21"/>
                <w:szCs w:val="21"/>
              </w:rPr>
            </w:pPr>
            <w:r>
              <w:rPr>
                <w:rFonts w:hint="eastAsia" w:ascii="仿宋" w:hAnsi="仿宋" w:eastAsia="仿宋"/>
                <w:color w:val="000000"/>
              </w:rPr>
              <w:t>信用查询</w:t>
            </w:r>
          </w:p>
        </w:tc>
        <w:tc>
          <w:tcPr>
            <w:tcW w:w="4826" w:type="dxa"/>
            <w:tcBorders>
              <w:top w:val="single" w:color="000000" w:sz="4" w:space="0"/>
              <w:left w:val="nil"/>
              <w:right w:val="single" w:color="000000" w:sz="4" w:space="0"/>
            </w:tcBorders>
            <w:vAlign w:val="center"/>
          </w:tcPr>
          <w:p>
            <w:pPr>
              <w:spacing w:line="460" w:lineRule="atLeast"/>
              <w:rPr>
                <w:rFonts w:hint="eastAsia" w:ascii="仿宋" w:hAnsi="仿宋" w:eastAsia="仿宋"/>
                <w:color w:val="000000"/>
              </w:rPr>
            </w:pPr>
            <w:r>
              <w:rPr>
                <w:rFonts w:hint="eastAsia" w:ascii="仿宋" w:hAnsi="仿宋" w:eastAsia="仿宋"/>
                <w:color w:val="000000"/>
              </w:rPr>
              <w:t>根据文件要求提供查询截图并加盖单位公章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58" w:type="dxa"/>
            <w:vMerge w:val="restart"/>
            <w:tcBorders>
              <w:top w:val="nil"/>
              <w:left w:val="single" w:color="000000" w:sz="4" w:space="0"/>
              <w:bottom w:val="single" w:color="000000" w:sz="4" w:space="0"/>
              <w:right w:val="single" w:color="000000" w:sz="4" w:space="0"/>
            </w:tcBorders>
            <w:vAlign w:val="center"/>
          </w:tcPr>
          <w:p>
            <w:pPr>
              <w:spacing w:line="360" w:lineRule="auto"/>
              <w:jc w:val="center"/>
              <w:rPr>
                <w:rFonts w:hint="eastAsia" w:eastAsia="仿宋"/>
                <w:sz w:val="21"/>
                <w:szCs w:val="21"/>
              </w:rPr>
            </w:pPr>
            <w:r>
              <w:rPr>
                <w:rFonts w:ascii="仿宋" w:hAnsi="仿宋" w:eastAsia="仿宋"/>
              </w:rPr>
              <w:t>2</w:t>
            </w:r>
          </w:p>
        </w:tc>
        <w:tc>
          <w:tcPr>
            <w:tcW w:w="851" w:type="dxa"/>
            <w:vMerge w:val="restart"/>
            <w:tcBorders>
              <w:top w:val="nil"/>
              <w:left w:val="nil"/>
              <w:bottom w:val="single" w:color="000000" w:sz="4" w:space="0"/>
              <w:right w:val="single" w:color="000000" w:sz="4" w:space="0"/>
            </w:tcBorders>
            <w:vAlign w:val="center"/>
          </w:tcPr>
          <w:p>
            <w:pPr>
              <w:spacing w:line="360" w:lineRule="auto"/>
              <w:jc w:val="center"/>
              <w:rPr>
                <w:rFonts w:hint="eastAsia" w:ascii="仿宋" w:hAnsi="仿宋" w:eastAsia="仿宋"/>
              </w:rPr>
            </w:pPr>
            <w:r>
              <w:rPr>
                <w:rFonts w:hint="eastAsia" w:ascii="仿宋" w:hAnsi="仿宋" w:eastAsia="仿宋"/>
              </w:rPr>
              <w:t>符合性审查标准</w:t>
            </w:r>
          </w:p>
        </w:tc>
        <w:tc>
          <w:tcPr>
            <w:tcW w:w="2866"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rPr>
            </w:pPr>
            <w:r>
              <w:rPr>
                <w:rFonts w:hint="eastAsia" w:ascii="仿宋" w:hAnsi="仿宋" w:eastAsia="仿宋"/>
              </w:rPr>
              <w:t>谈判供应商名称</w:t>
            </w:r>
          </w:p>
        </w:tc>
        <w:tc>
          <w:tcPr>
            <w:tcW w:w="4826" w:type="dxa"/>
            <w:tcBorders>
              <w:top w:val="single" w:color="000000" w:sz="4" w:space="0"/>
              <w:left w:val="nil"/>
              <w:bottom w:val="single" w:color="000000" w:sz="4" w:space="0"/>
              <w:right w:val="single" w:color="000000" w:sz="4" w:space="0"/>
            </w:tcBorders>
            <w:vAlign w:val="center"/>
          </w:tcPr>
          <w:p>
            <w:pPr>
              <w:jc w:val="both"/>
              <w:rPr>
                <w:rFonts w:hint="eastAsia" w:ascii="仿宋" w:hAnsi="仿宋" w:eastAsia="仿宋"/>
              </w:rPr>
            </w:pPr>
            <w:r>
              <w:rPr>
                <w:rFonts w:hint="eastAsia" w:ascii="仿宋" w:hAnsi="仿宋" w:eastAsia="仿宋"/>
              </w:rPr>
              <w:t>与报名营业执照一致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858" w:type="dxa"/>
            <w:vMerge w:val="continue"/>
            <w:tcBorders>
              <w:top w:val="nil"/>
              <w:left w:val="single" w:color="000000" w:sz="4" w:space="0"/>
              <w:bottom w:val="single" w:color="000000" w:sz="4" w:space="0"/>
              <w:right w:val="single" w:color="000000" w:sz="4" w:space="0"/>
            </w:tcBorders>
            <w:vAlign w:val="center"/>
          </w:tcPr>
          <w:p>
            <w:pPr>
              <w:rPr>
                <w:rFonts w:eastAsia="仿宋"/>
                <w:sz w:val="21"/>
                <w:szCs w:val="21"/>
              </w:rPr>
            </w:pPr>
          </w:p>
        </w:tc>
        <w:tc>
          <w:tcPr>
            <w:tcW w:w="851" w:type="dxa"/>
            <w:vMerge w:val="continue"/>
            <w:tcBorders>
              <w:top w:val="nil"/>
              <w:left w:val="nil"/>
              <w:bottom w:val="single" w:color="000000" w:sz="4" w:space="0"/>
              <w:right w:val="single" w:color="000000" w:sz="4" w:space="0"/>
            </w:tcBorders>
            <w:vAlign w:val="center"/>
          </w:tcPr>
          <w:p>
            <w:pPr>
              <w:rPr>
                <w:rFonts w:ascii="仿宋" w:hAnsi="仿宋" w:eastAsia="仿宋"/>
              </w:rPr>
            </w:pPr>
          </w:p>
        </w:tc>
        <w:tc>
          <w:tcPr>
            <w:tcW w:w="2866"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rPr>
            </w:pPr>
            <w:r>
              <w:rPr>
                <w:rFonts w:hint="eastAsia" w:ascii="仿宋" w:hAnsi="仿宋" w:eastAsia="仿宋"/>
              </w:rPr>
              <w:t>竞争性谈判函签字盖章</w:t>
            </w:r>
          </w:p>
        </w:tc>
        <w:tc>
          <w:tcPr>
            <w:tcW w:w="4826" w:type="dxa"/>
            <w:tcBorders>
              <w:top w:val="single" w:color="000000" w:sz="4" w:space="0"/>
              <w:left w:val="nil"/>
              <w:bottom w:val="single" w:color="000000" w:sz="4" w:space="0"/>
              <w:right w:val="single" w:color="000000" w:sz="4" w:space="0"/>
            </w:tcBorders>
            <w:vAlign w:val="center"/>
          </w:tcPr>
          <w:p>
            <w:pPr>
              <w:jc w:val="both"/>
              <w:rPr>
                <w:rFonts w:hint="eastAsia" w:ascii="仿宋" w:hAnsi="仿宋" w:eastAsia="仿宋"/>
              </w:rPr>
            </w:pPr>
            <w:r>
              <w:rPr>
                <w:rFonts w:hint="eastAsia" w:ascii="仿宋" w:hAnsi="仿宋" w:eastAsia="仿宋"/>
              </w:rPr>
              <w:t>有法定代表人或其委托代理人签字并加盖单位章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 w:hRule="atLeast"/>
          <w:jc w:val="center"/>
        </w:trPr>
        <w:tc>
          <w:tcPr>
            <w:tcW w:w="858" w:type="dxa"/>
            <w:vMerge w:val="continue"/>
            <w:tcBorders>
              <w:top w:val="nil"/>
              <w:left w:val="single" w:color="000000" w:sz="4" w:space="0"/>
              <w:bottom w:val="single" w:color="000000" w:sz="4" w:space="0"/>
              <w:right w:val="single" w:color="000000" w:sz="4" w:space="0"/>
            </w:tcBorders>
            <w:vAlign w:val="center"/>
          </w:tcPr>
          <w:p>
            <w:pPr>
              <w:rPr>
                <w:rFonts w:eastAsia="仿宋"/>
                <w:sz w:val="21"/>
                <w:szCs w:val="21"/>
              </w:rPr>
            </w:pPr>
          </w:p>
        </w:tc>
        <w:tc>
          <w:tcPr>
            <w:tcW w:w="851" w:type="dxa"/>
            <w:vMerge w:val="continue"/>
            <w:tcBorders>
              <w:top w:val="nil"/>
              <w:left w:val="nil"/>
              <w:bottom w:val="single" w:color="000000" w:sz="4" w:space="0"/>
              <w:right w:val="single" w:color="000000" w:sz="4" w:space="0"/>
            </w:tcBorders>
            <w:vAlign w:val="center"/>
          </w:tcPr>
          <w:p>
            <w:pPr>
              <w:rPr>
                <w:rFonts w:ascii="仿宋" w:hAnsi="仿宋" w:eastAsia="仿宋"/>
              </w:rPr>
            </w:pPr>
          </w:p>
        </w:tc>
        <w:tc>
          <w:tcPr>
            <w:tcW w:w="2866" w:type="dxa"/>
            <w:tcBorders>
              <w:top w:val="single" w:color="000000" w:sz="4" w:space="0"/>
              <w:left w:val="nil"/>
              <w:bottom w:val="single" w:color="000000" w:sz="4" w:space="0"/>
              <w:right w:val="single" w:color="000000" w:sz="4" w:space="0"/>
            </w:tcBorders>
            <w:vAlign w:val="center"/>
          </w:tcPr>
          <w:p>
            <w:pPr>
              <w:spacing w:line="360" w:lineRule="auto"/>
              <w:rPr>
                <w:rFonts w:hint="eastAsia" w:ascii="仿宋" w:hAnsi="仿宋" w:eastAsia="仿宋"/>
              </w:rPr>
            </w:pPr>
            <w:r>
              <w:rPr>
                <w:rFonts w:hint="eastAsia" w:ascii="仿宋" w:hAnsi="仿宋" w:eastAsia="仿宋"/>
              </w:rPr>
              <w:t>响应性文件格式</w:t>
            </w:r>
          </w:p>
        </w:tc>
        <w:tc>
          <w:tcPr>
            <w:tcW w:w="4826" w:type="dxa"/>
            <w:tcBorders>
              <w:top w:val="single" w:color="000000" w:sz="4" w:space="0"/>
              <w:left w:val="nil"/>
              <w:bottom w:val="single" w:color="000000" w:sz="4" w:space="0"/>
              <w:right w:val="single" w:color="000000" w:sz="4" w:space="0"/>
            </w:tcBorders>
            <w:vAlign w:val="center"/>
          </w:tcPr>
          <w:p>
            <w:pPr>
              <w:spacing w:line="360" w:lineRule="auto"/>
              <w:jc w:val="both"/>
              <w:rPr>
                <w:rFonts w:hint="eastAsia" w:ascii="仿宋" w:hAnsi="仿宋" w:eastAsia="仿宋"/>
              </w:rPr>
            </w:pPr>
            <w:r>
              <w:rPr>
                <w:rFonts w:hint="eastAsia" w:ascii="仿宋" w:hAnsi="仿宋" w:eastAsia="仿宋"/>
              </w:rPr>
              <w:t>符合“响应性文件格式”的要求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 w:hRule="atLeast"/>
          <w:jc w:val="center"/>
        </w:trPr>
        <w:tc>
          <w:tcPr>
            <w:tcW w:w="858" w:type="dxa"/>
            <w:vMerge w:val="continue"/>
            <w:tcBorders>
              <w:top w:val="nil"/>
              <w:left w:val="single" w:color="000000" w:sz="4" w:space="0"/>
              <w:bottom w:val="single" w:color="000000" w:sz="4" w:space="0"/>
              <w:right w:val="single" w:color="000000" w:sz="4" w:space="0"/>
            </w:tcBorders>
            <w:vAlign w:val="center"/>
          </w:tcPr>
          <w:p>
            <w:pPr>
              <w:rPr>
                <w:rFonts w:eastAsia="仿宋"/>
                <w:sz w:val="21"/>
                <w:szCs w:val="21"/>
              </w:rPr>
            </w:pPr>
          </w:p>
        </w:tc>
        <w:tc>
          <w:tcPr>
            <w:tcW w:w="851" w:type="dxa"/>
            <w:vMerge w:val="continue"/>
            <w:tcBorders>
              <w:top w:val="nil"/>
              <w:left w:val="nil"/>
              <w:bottom w:val="single" w:color="000000" w:sz="4" w:space="0"/>
              <w:right w:val="single" w:color="000000" w:sz="4" w:space="0"/>
            </w:tcBorders>
            <w:vAlign w:val="center"/>
          </w:tcPr>
          <w:p>
            <w:pPr>
              <w:rPr>
                <w:rFonts w:ascii="仿宋" w:hAnsi="仿宋" w:eastAsia="仿宋"/>
              </w:rPr>
            </w:pPr>
          </w:p>
        </w:tc>
        <w:tc>
          <w:tcPr>
            <w:tcW w:w="2866" w:type="dxa"/>
            <w:tcBorders>
              <w:top w:val="single" w:color="000000" w:sz="4" w:space="0"/>
              <w:left w:val="nil"/>
              <w:bottom w:val="single" w:color="000000" w:sz="4" w:space="0"/>
              <w:right w:val="single" w:color="000000" w:sz="4" w:space="0"/>
            </w:tcBorders>
            <w:vAlign w:val="center"/>
          </w:tcPr>
          <w:p>
            <w:pPr>
              <w:spacing w:line="360" w:lineRule="auto"/>
              <w:rPr>
                <w:rFonts w:hint="eastAsia" w:ascii="仿宋" w:hAnsi="仿宋" w:eastAsia="仿宋"/>
              </w:rPr>
            </w:pPr>
            <w:r>
              <w:rPr>
                <w:rFonts w:hint="eastAsia" w:ascii="仿宋" w:hAnsi="仿宋" w:eastAsia="仿宋"/>
              </w:rPr>
              <w:t>投标有效期</w:t>
            </w:r>
          </w:p>
        </w:tc>
        <w:tc>
          <w:tcPr>
            <w:tcW w:w="4826" w:type="dxa"/>
            <w:tcBorders>
              <w:top w:val="single" w:color="000000" w:sz="4" w:space="0"/>
              <w:left w:val="nil"/>
              <w:bottom w:val="single" w:color="000000" w:sz="4" w:space="0"/>
              <w:right w:val="single" w:color="000000" w:sz="4" w:space="0"/>
            </w:tcBorders>
            <w:vAlign w:val="center"/>
          </w:tcPr>
          <w:p>
            <w:pPr>
              <w:spacing w:line="360" w:lineRule="auto"/>
              <w:jc w:val="both"/>
              <w:rPr>
                <w:rFonts w:hint="eastAsia" w:ascii="仿宋" w:hAnsi="仿宋" w:eastAsia="仿宋"/>
              </w:rPr>
            </w:pPr>
            <w:r>
              <w:rPr>
                <w:rFonts w:hint="eastAsia" w:ascii="仿宋" w:hAnsi="仿宋" w:eastAsia="仿宋"/>
              </w:rPr>
              <w:t>符合第一章 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 w:hRule="atLeast"/>
          <w:jc w:val="center"/>
        </w:trPr>
        <w:tc>
          <w:tcPr>
            <w:tcW w:w="858" w:type="dxa"/>
            <w:vMerge w:val="continue"/>
            <w:tcBorders>
              <w:top w:val="nil"/>
              <w:left w:val="single" w:color="000000" w:sz="4" w:space="0"/>
              <w:bottom w:val="single" w:color="000000" w:sz="4" w:space="0"/>
              <w:right w:val="single" w:color="000000" w:sz="4" w:space="0"/>
            </w:tcBorders>
            <w:vAlign w:val="center"/>
          </w:tcPr>
          <w:p>
            <w:pPr>
              <w:rPr>
                <w:rFonts w:eastAsia="仿宋"/>
                <w:sz w:val="21"/>
                <w:szCs w:val="21"/>
              </w:rPr>
            </w:pPr>
          </w:p>
        </w:tc>
        <w:tc>
          <w:tcPr>
            <w:tcW w:w="851" w:type="dxa"/>
            <w:vMerge w:val="continue"/>
            <w:tcBorders>
              <w:top w:val="nil"/>
              <w:left w:val="nil"/>
              <w:bottom w:val="single" w:color="000000" w:sz="4" w:space="0"/>
              <w:right w:val="single" w:color="000000" w:sz="4" w:space="0"/>
            </w:tcBorders>
            <w:vAlign w:val="center"/>
          </w:tcPr>
          <w:p>
            <w:pPr>
              <w:rPr>
                <w:rFonts w:ascii="仿宋" w:hAnsi="仿宋" w:eastAsia="仿宋"/>
              </w:rPr>
            </w:pPr>
          </w:p>
        </w:tc>
        <w:tc>
          <w:tcPr>
            <w:tcW w:w="2866" w:type="dxa"/>
            <w:tcBorders>
              <w:top w:val="single" w:color="000000" w:sz="4" w:space="0"/>
              <w:left w:val="nil"/>
              <w:bottom w:val="single" w:color="000000" w:sz="4" w:space="0"/>
              <w:right w:val="single" w:color="000000" w:sz="4" w:space="0"/>
            </w:tcBorders>
            <w:vAlign w:val="center"/>
          </w:tcPr>
          <w:p>
            <w:pPr>
              <w:spacing w:line="360" w:lineRule="auto"/>
              <w:rPr>
                <w:rFonts w:hint="eastAsia" w:ascii="仿宋" w:hAnsi="仿宋" w:eastAsia="仿宋"/>
              </w:rPr>
            </w:pPr>
            <w:r>
              <w:rPr>
                <w:rFonts w:hint="eastAsia" w:ascii="仿宋" w:hAnsi="仿宋" w:eastAsia="仿宋"/>
              </w:rPr>
              <w:t>质量要求</w:t>
            </w:r>
          </w:p>
        </w:tc>
        <w:tc>
          <w:tcPr>
            <w:tcW w:w="4826" w:type="dxa"/>
            <w:tcBorders>
              <w:top w:val="single" w:color="000000" w:sz="4" w:space="0"/>
              <w:left w:val="nil"/>
              <w:bottom w:val="single" w:color="000000" w:sz="4" w:space="0"/>
              <w:right w:val="single" w:color="000000" w:sz="4" w:space="0"/>
            </w:tcBorders>
            <w:vAlign w:val="center"/>
          </w:tcPr>
          <w:p>
            <w:pPr>
              <w:spacing w:line="360" w:lineRule="auto"/>
              <w:jc w:val="both"/>
              <w:rPr>
                <w:rFonts w:hint="eastAsia" w:ascii="仿宋" w:hAnsi="仿宋" w:eastAsia="仿宋"/>
              </w:rPr>
            </w:pPr>
            <w:r>
              <w:rPr>
                <w:rFonts w:hint="eastAsia" w:ascii="仿宋" w:hAnsi="仿宋" w:eastAsia="仿宋"/>
              </w:rPr>
              <w:t>符合第一章 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jc w:val="center"/>
        </w:trPr>
        <w:tc>
          <w:tcPr>
            <w:tcW w:w="858" w:type="dxa"/>
            <w:vMerge w:val="continue"/>
            <w:tcBorders>
              <w:top w:val="nil"/>
              <w:left w:val="single" w:color="000000" w:sz="4" w:space="0"/>
              <w:bottom w:val="single" w:color="000000" w:sz="4" w:space="0"/>
              <w:right w:val="single" w:color="000000" w:sz="4" w:space="0"/>
            </w:tcBorders>
            <w:vAlign w:val="center"/>
          </w:tcPr>
          <w:p>
            <w:pPr>
              <w:rPr>
                <w:rFonts w:eastAsia="仿宋"/>
                <w:sz w:val="21"/>
                <w:szCs w:val="21"/>
              </w:rPr>
            </w:pPr>
          </w:p>
        </w:tc>
        <w:tc>
          <w:tcPr>
            <w:tcW w:w="851" w:type="dxa"/>
            <w:vMerge w:val="continue"/>
            <w:tcBorders>
              <w:top w:val="nil"/>
              <w:left w:val="nil"/>
              <w:bottom w:val="single" w:color="000000" w:sz="4" w:space="0"/>
              <w:right w:val="single" w:color="000000" w:sz="4" w:space="0"/>
            </w:tcBorders>
            <w:vAlign w:val="center"/>
          </w:tcPr>
          <w:p>
            <w:pPr>
              <w:rPr>
                <w:rFonts w:ascii="仿宋" w:hAnsi="仿宋" w:eastAsia="仿宋"/>
              </w:rPr>
            </w:pPr>
          </w:p>
        </w:tc>
        <w:tc>
          <w:tcPr>
            <w:tcW w:w="2866" w:type="dxa"/>
            <w:tcBorders>
              <w:top w:val="single" w:color="000000" w:sz="4" w:space="0"/>
              <w:left w:val="nil"/>
              <w:bottom w:val="single" w:color="000000" w:sz="4" w:space="0"/>
              <w:right w:val="single" w:color="000000" w:sz="4" w:space="0"/>
            </w:tcBorders>
            <w:vAlign w:val="center"/>
          </w:tcPr>
          <w:p>
            <w:pPr>
              <w:spacing w:line="360" w:lineRule="auto"/>
              <w:rPr>
                <w:rFonts w:hint="eastAsia" w:ascii="仿宋" w:hAnsi="仿宋" w:eastAsia="仿宋"/>
              </w:rPr>
            </w:pPr>
            <w:r>
              <w:rPr>
                <w:rFonts w:hint="eastAsia" w:ascii="仿宋" w:hAnsi="仿宋" w:eastAsia="仿宋"/>
              </w:rPr>
              <w:t>服务地点</w:t>
            </w:r>
          </w:p>
        </w:tc>
        <w:tc>
          <w:tcPr>
            <w:tcW w:w="4826" w:type="dxa"/>
            <w:tcBorders>
              <w:top w:val="single" w:color="000000" w:sz="4" w:space="0"/>
              <w:left w:val="nil"/>
              <w:bottom w:val="single" w:color="000000" w:sz="4" w:space="0"/>
              <w:right w:val="single" w:color="000000" w:sz="4" w:space="0"/>
            </w:tcBorders>
            <w:vAlign w:val="center"/>
          </w:tcPr>
          <w:p>
            <w:pPr>
              <w:spacing w:line="360" w:lineRule="auto"/>
              <w:jc w:val="both"/>
              <w:rPr>
                <w:rFonts w:hint="eastAsia" w:ascii="仿宋" w:hAnsi="仿宋" w:eastAsia="仿宋"/>
              </w:rPr>
            </w:pPr>
            <w:r>
              <w:rPr>
                <w:rFonts w:hint="eastAsia" w:ascii="仿宋" w:hAnsi="仿宋" w:eastAsia="仿宋"/>
              </w:rPr>
              <w:t>符合第一章 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jc w:val="center"/>
        </w:trPr>
        <w:tc>
          <w:tcPr>
            <w:tcW w:w="858" w:type="dxa"/>
            <w:vMerge w:val="continue"/>
            <w:tcBorders>
              <w:top w:val="nil"/>
              <w:left w:val="single" w:color="000000" w:sz="4" w:space="0"/>
              <w:bottom w:val="single" w:color="000000" w:sz="4" w:space="0"/>
              <w:right w:val="single" w:color="000000" w:sz="4" w:space="0"/>
            </w:tcBorders>
            <w:vAlign w:val="center"/>
          </w:tcPr>
          <w:p>
            <w:pPr>
              <w:rPr>
                <w:rFonts w:eastAsia="仿宋"/>
                <w:sz w:val="21"/>
                <w:szCs w:val="21"/>
              </w:rPr>
            </w:pPr>
          </w:p>
        </w:tc>
        <w:tc>
          <w:tcPr>
            <w:tcW w:w="851" w:type="dxa"/>
            <w:vMerge w:val="continue"/>
            <w:tcBorders>
              <w:top w:val="nil"/>
              <w:left w:val="nil"/>
              <w:bottom w:val="single" w:color="000000" w:sz="4" w:space="0"/>
              <w:right w:val="single" w:color="000000" w:sz="4" w:space="0"/>
            </w:tcBorders>
            <w:vAlign w:val="center"/>
          </w:tcPr>
          <w:p>
            <w:pPr>
              <w:rPr>
                <w:rFonts w:ascii="仿宋" w:hAnsi="仿宋" w:eastAsia="仿宋"/>
              </w:rPr>
            </w:pPr>
          </w:p>
        </w:tc>
        <w:tc>
          <w:tcPr>
            <w:tcW w:w="2866" w:type="dxa"/>
            <w:tcBorders>
              <w:top w:val="single" w:color="000000" w:sz="4" w:space="0"/>
              <w:left w:val="nil"/>
              <w:bottom w:val="single" w:color="000000" w:sz="4" w:space="0"/>
              <w:right w:val="single" w:color="000000" w:sz="4" w:space="0"/>
            </w:tcBorders>
            <w:vAlign w:val="center"/>
          </w:tcPr>
          <w:p>
            <w:pPr>
              <w:spacing w:line="360" w:lineRule="auto"/>
              <w:rPr>
                <w:rFonts w:hint="eastAsia" w:ascii="仿宋" w:hAnsi="仿宋" w:eastAsia="仿宋"/>
              </w:rPr>
            </w:pPr>
            <w:r>
              <w:rPr>
                <w:rFonts w:hint="eastAsia" w:ascii="仿宋" w:hAnsi="仿宋" w:eastAsia="仿宋"/>
              </w:rPr>
              <w:t>谈判报价</w:t>
            </w:r>
          </w:p>
        </w:tc>
        <w:tc>
          <w:tcPr>
            <w:tcW w:w="4826" w:type="dxa"/>
            <w:tcBorders>
              <w:top w:val="single" w:color="000000" w:sz="4" w:space="0"/>
              <w:left w:val="nil"/>
              <w:bottom w:val="single" w:color="000000" w:sz="4" w:space="0"/>
              <w:right w:val="single" w:color="000000" w:sz="4" w:space="0"/>
            </w:tcBorders>
            <w:vAlign w:val="center"/>
          </w:tcPr>
          <w:p>
            <w:pPr>
              <w:spacing w:line="360" w:lineRule="auto"/>
              <w:jc w:val="both"/>
              <w:rPr>
                <w:rFonts w:hint="eastAsia" w:ascii="仿宋" w:hAnsi="仿宋" w:eastAsia="仿宋"/>
              </w:rPr>
            </w:pPr>
            <w:r>
              <w:rPr>
                <w:rFonts w:hint="eastAsia" w:ascii="仿宋" w:hAnsi="仿宋" w:eastAsia="仿宋"/>
              </w:rPr>
              <w:t>不高于采购控制价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858" w:type="dxa"/>
            <w:vMerge w:val="continue"/>
            <w:tcBorders>
              <w:top w:val="nil"/>
              <w:left w:val="single" w:color="000000" w:sz="4" w:space="0"/>
              <w:bottom w:val="single" w:color="000000" w:sz="4" w:space="0"/>
              <w:right w:val="single" w:color="000000" w:sz="4" w:space="0"/>
            </w:tcBorders>
            <w:vAlign w:val="center"/>
          </w:tcPr>
          <w:p>
            <w:pPr>
              <w:rPr>
                <w:rFonts w:eastAsia="仿宋"/>
                <w:sz w:val="21"/>
                <w:szCs w:val="21"/>
              </w:rPr>
            </w:pPr>
          </w:p>
        </w:tc>
        <w:tc>
          <w:tcPr>
            <w:tcW w:w="851" w:type="dxa"/>
            <w:vMerge w:val="continue"/>
            <w:tcBorders>
              <w:top w:val="nil"/>
              <w:left w:val="nil"/>
              <w:bottom w:val="single" w:color="000000" w:sz="4" w:space="0"/>
              <w:right w:val="single" w:color="000000" w:sz="4" w:space="0"/>
            </w:tcBorders>
            <w:vAlign w:val="center"/>
          </w:tcPr>
          <w:p>
            <w:pPr>
              <w:rPr>
                <w:rFonts w:ascii="仿宋" w:hAnsi="仿宋" w:eastAsia="仿宋"/>
              </w:rPr>
            </w:pPr>
          </w:p>
        </w:tc>
        <w:tc>
          <w:tcPr>
            <w:tcW w:w="7692" w:type="dxa"/>
            <w:gridSpan w:val="2"/>
            <w:tcBorders>
              <w:top w:val="single" w:color="000000" w:sz="4" w:space="0"/>
              <w:left w:val="nil"/>
              <w:bottom w:val="single" w:color="000000" w:sz="4" w:space="0"/>
              <w:right w:val="single" w:color="000000" w:sz="4" w:space="0"/>
            </w:tcBorders>
            <w:vAlign w:val="center"/>
          </w:tcPr>
          <w:p>
            <w:pPr>
              <w:spacing w:line="288" w:lineRule="auto"/>
              <w:jc w:val="center"/>
              <w:rPr>
                <w:rFonts w:hint="eastAsia" w:ascii="仿宋" w:hAnsi="仿宋" w:eastAsia="仿宋"/>
              </w:rPr>
            </w:pPr>
            <w:r>
              <w:rPr>
                <w:rFonts w:hint="eastAsia" w:ascii="仿宋" w:hAnsi="仿宋" w:eastAsia="仿宋"/>
                <w:b/>
                <w:bCs/>
              </w:rPr>
              <w:t>以上项目有一项不符合评审标准的，将不能通过符合性评审。</w:t>
            </w:r>
          </w:p>
        </w:tc>
      </w:tr>
    </w:tbl>
    <w:p>
      <w:pPr>
        <w:spacing w:line="440" w:lineRule="atLeast"/>
        <w:ind w:firstLine="560"/>
        <w:jc w:val="both"/>
        <w:rPr>
          <w:rFonts w:ascii="仿宋" w:hAnsi="仿宋" w:eastAsia="仿宋"/>
          <w:sz w:val="28"/>
          <w:szCs w:val="28"/>
        </w:rPr>
      </w:pPr>
      <w:r>
        <w:rPr>
          <w:rFonts w:hint="eastAsia" w:ascii="仿宋" w:hAnsi="仿宋" w:eastAsia="仿宋"/>
          <w:sz w:val="28"/>
          <w:szCs w:val="28"/>
        </w:rPr>
        <w:t>5.2谈判及二次报价</w:t>
      </w:r>
    </w:p>
    <w:p>
      <w:pPr>
        <w:spacing w:line="440" w:lineRule="atLeast"/>
        <w:ind w:firstLine="560"/>
        <w:jc w:val="both"/>
        <w:rPr>
          <w:rFonts w:hint="eastAsia" w:ascii="仿宋" w:hAnsi="仿宋" w:eastAsia="仿宋"/>
          <w:sz w:val="28"/>
          <w:szCs w:val="28"/>
        </w:rPr>
      </w:pPr>
      <w:r>
        <w:rPr>
          <w:rFonts w:hint="eastAsia" w:ascii="仿宋" w:hAnsi="仿宋" w:eastAsia="仿宋"/>
          <w:sz w:val="28"/>
          <w:szCs w:val="28"/>
        </w:rPr>
        <w:t>如有需要，谈判小组可与通过资格和符合性审查的供应商逐一谈判，谈判内容为</w:t>
      </w:r>
      <w:r>
        <w:rPr>
          <w:rFonts w:hint="eastAsia" w:ascii="仿宋" w:hAnsi="仿宋" w:eastAsia="仿宋"/>
          <w:sz w:val="28"/>
          <w:szCs w:val="28"/>
          <w:lang w:eastAsia="zh-CN"/>
        </w:rPr>
        <w:t>采购</w:t>
      </w:r>
      <w:r>
        <w:rPr>
          <w:rFonts w:hint="eastAsia" w:ascii="仿宋" w:hAnsi="仿宋" w:eastAsia="仿宋"/>
          <w:sz w:val="28"/>
          <w:szCs w:val="28"/>
        </w:rPr>
        <w:t>文件中要求的细节内容。</w:t>
      </w:r>
    </w:p>
    <w:p>
      <w:pPr>
        <w:spacing w:line="440" w:lineRule="atLeast"/>
        <w:ind w:firstLine="560"/>
        <w:jc w:val="both"/>
        <w:rPr>
          <w:rFonts w:hint="eastAsia" w:ascii="仿宋" w:hAnsi="仿宋" w:eastAsia="仿宋"/>
          <w:sz w:val="28"/>
          <w:szCs w:val="28"/>
        </w:rPr>
      </w:pPr>
      <w:r>
        <w:rPr>
          <w:rFonts w:hint="eastAsia" w:ascii="仿宋" w:hAnsi="仿宋" w:eastAsia="仿宋"/>
          <w:color w:val="FF0000"/>
          <w:sz w:val="28"/>
          <w:szCs w:val="28"/>
        </w:rPr>
        <w:t>谈判结束后，给予所有通过初步评审的供应商进行二次报价</w:t>
      </w:r>
      <w:r>
        <w:rPr>
          <w:rFonts w:hint="eastAsia" w:ascii="仿宋" w:hAnsi="仿宋" w:eastAsia="仿宋"/>
          <w:sz w:val="28"/>
          <w:szCs w:val="28"/>
        </w:rPr>
        <w:t>。</w:t>
      </w:r>
    </w:p>
    <w:p>
      <w:pPr>
        <w:spacing w:line="440" w:lineRule="exact"/>
        <w:ind w:firstLine="560" w:firstLineChars="200"/>
        <w:rPr>
          <w:rFonts w:ascii="仿宋" w:hAnsi="仿宋" w:eastAsia="仿宋" w:cs="仿宋"/>
          <w:sz w:val="28"/>
          <w:szCs w:val="28"/>
        </w:rPr>
      </w:pPr>
    </w:p>
    <w:p>
      <w:pPr>
        <w:spacing w:line="440" w:lineRule="exact"/>
        <w:ind w:firstLine="560" w:firstLineChars="200"/>
        <w:rPr>
          <w:rFonts w:ascii="仿宋" w:hAnsi="仿宋" w:eastAsia="仿宋" w:cs="仿宋"/>
          <w:sz w:val="28"/>
          <w:szCs w:val="28"/>
        </w:rPr>
      </w:pPr>
    </w:p>
    <w:p>
      <w:pPr>
        <w:spacing w:line="440" w:lineRule="exact"/>
        <w:ind w:firstLine="560" w:firstLineChars="200"/>
        <w:rPr>
          <w:rFonts w:ascii="仿宋" w:hAnsi="仿宋" w:eastAsia="仿宋" w:cs="仿宋"/>
          <w:sz w:val="28"/>
          <w:szCs w:val="28"/>
        </w:rPr>
      </w:pPr>
    </w:p>
    <w:p>
      <w:pPr>
        <w:spacing w:line="440" w:lineRule="exact"/>
        <w:ind w:firstLine="560" w:firstLineChars="200"/>
        <w:rPr>
          <w:rFonts w:ascii="仿宋" w:hAnsi="仿宋" w:eastAsia="仿宋" w:cs="仿宋"/>
          <w:sz w:val="28"/>
          <w:szCs w:val="28"/>
        </w:rPr>
      </w:pPr>
    </w:p>
    <w:p>
      <w:pPr>
        <w:spacing w:line="440" w:lineRule="exact"/>
        <w:ind w:firstLine="560" w:firstLineChars="200"/>
        <w:rPr>
          <w:rFonts w:ascii="仿宋" w:hAnsi="仿宋" w:eastAsia="仿宋" w:cs="仿宋"/>
          <w:sz w:val="28"/>
          <w:szCs w:val="28"/>
        </w:rPr>
      </w:pPr>
    </w:p>
    <w:p>
      <w:pPr>
        <w:pStyle w:val="4"/>
        <w:spacing w:before="0" w:after="0" w:line="240" w:lineRule="auto"/>
        <w:jc w:val="center"/>
        <w:rPr>
          <w:rFonts w:hint="eastAsia" w:ascii="仿宋" w:hAnsi="仿宋" w:cs="仿宋"/>
          <w:bCs w:val="0"/>
          <w:color w:val="000000"/>
          <w:szCs w:val="32"/>
        </w:rPr>
      </w:pPr>
      <w:bookmarkStart w:id="2" w:name="_Toc4789"/>
      <w:r>
        <w:rPr>
          <w:rFonts w:hint="eastAsia" w:ascii="仿宋" w:hAnsi="仿宋" w:cs="仿宋"/>
          <w:bCs w:val="0"/>
          <w:color w:val="000000"/>
          <w:szCs w:val="32"/>
        </w:rPr>
        <w:t>第三章 项目内容及要求</w:t>
      </w:r>
      <w:bookmarkEnd w:id="2"/>
    </w:p>
    <w:p>
      <w:pPr>
        <w:spacing w:line="4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一、项目名称：</w:t>
      </w:r>
      <w:r>
        <w:rPr>
          <w:rFonts w:hint="eastAsia" w:ascii="仿宋" w:hAnsi="仿宋" w:eastAsia="仿宋" w:cs="仿宋"/>
          <w:sz w:val="28"/>
          <w:szCs w:val="28"/>
        </w:rPr>
        <w:t>周口市中心医院病媒生物防制项目</w:t>
      </w:r>
    </w:p>
    <w:p>
      <w:pPr>
        <w:spacing w:line="4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二、防制区域：</w:t>
      </w:r>
    </w:p>
    <w:p>
      <w:pPr>
        <w:spacing w:line="440" w:lineRule="exact"/>
        <w:ind w:firstLine="560" w:firstLineChars="200"/>
        <w:rPr>
          <w:rFonts w:ascii="仿宋" w:hAnsi="仿宋" w:eastAsia="仿宋" w:cs="仿宋"/>
          <w:sz w:val="28"/>
          <w:szCs w:val="28"/>
        </w:rPr>
      </w:pPr>
      <w:r>
        <w:rPr>
          <w:rFonts w:ascii="仿宋" w:hAnsi="仿宋" w:eastAsia="仿宋" w:cs="仿宋"/>
          <w:sz w:val="28"/>
          <w:szCs w:val="28"/>
        </w:rPr>
        <w:t>1</w:t>
      </w:r>
      <w:r>
        <w:rPr>
          <w:rFonts w:hint="eastAsia" w:ascii="仿宋" w:hAnsi="仿宋" w:eastAsia="仿宋" w:cs="仿宋"/>
          <w:sz w:val="28"/>
          <w:szCs w:val="28"/>
        </w:rPr>
        <w:t>、服务范围包括周口市中心医院病区本部，门诊楼及附楼，一、二号楼，急救中心，高压氧，办公楼，</w:t>
      </w:r>
      <w:r>
        <w:rPr>
          <w:rFonts w:hint="eastAsia" w:ascii="仿宋" w:hAnsi="仿宋" w:eastAsia="仿宋" w:cs="仿宋"/>
          <w:sz w:val="28"/>
          <w:szCs w:val="28"/>
          <w:lang w:val="en-US" w:eastAsia="zh-CN"/>
        </w:rPr>
        <w:t>发热门诊，</w:t>
      </w:r>
      <w:r>
        <w:rPr>
          <w:rFonts w:hint="eastAsia" w:ascii="仿宋" w:hAnsi="仿宋" w:eastAsia="仿宋" w:cs="仿宋"/>
          <w:sz w:val="28"/>
          <w:szCs w:val="28"/>
        </w:rPr>
        <w:t>建筑面积120000平方米，及楼外占地面积30000平方米；</w:t>
      </w:r>
    </w:p>
    <w:p>
      <w:pPr>
        <w:spacing w:line="440" w:lineRule="exact"/>
        <w:ind w:firstLine="560" w:firstLineChars="200"/>
        <w:rPr>
          <w:rFonts w:ascii="仿宋" w:hAnsi="仿宋" w:eastAsia="仿宋" w:cs="仿宋"/>
          <w:color w:val="FF0000"/>
          <w:sz w:val="28"/>
          <w:szCs w:val="28"/>
        </w:rPr>
      </w:pPr>
      <w:r>
        <w:rPr>
          <w:rFonts w:hint="eastAsia" w:ascii="仿宋" w:hAnsi="仿宋" w:eastAsia="仿宋" w:cs="仿宋"/>
          <w:color w:val="FF0000"/>
          <w:sz w:val="28"/>
          <w:szCs w:val="28"/>
        </w:rPr>
        <w:t>2、文昌路院区包括</w:t>
      </w:r>
      <w:r>
        <w:rPr>
          <w:rFonts w:hint="eastAsia" w:ascii="仿宋" w:hAnsi="仿宋" w:eastAsia="仿宋" w:cs="仿宋"/>
          <w:color w:val="FF0000"/>
          <w:sz w:val="28"/>
          <w:szCs w:val="28"/>
          <w:lang w:val="en-US" w:eastAsia="zh-CN"/>
        </w:rPr>
        <w:t>门急诊医技楼、1号住院楼、2号住院楼、地下室、污水处理站、生活垃圾站、医疗废物处理站、餐厅、发热门诊、项目部、院区内公共区域。</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3、东院区主楼、核医学科建筑面积4800平方米，楼外占地面积10000平方米；</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4、南院区建筑面积4000平方米，楼外占地面积9000平方米，新增发热门诊2100平方米。</w:t>
      </w:r>
    </w:p>
    <w:p>
      <w:pPr>
        <w:spacing w:line="440" w:lineRule="exact"/>
        <w:ind w:firstLine="560" w:firstLineChars="200"/>
        <w:rPr>
          <w:rFonts w:ascii="仿宋" w:hAnsi="仿宋" w:eastAsia="仿宋" w:cs="仿宋"/>
          <w:color w:val="FF0000"/>
          <w:sz w:val="28"/>
          <w:szCs w:val="28"/>
        </w:rPr>
      </w:pPr>
      <w:r>
        <w:rPr>
          <w:rFonts w:hint="eastAsia" w:ascii="仿宋" w:hAnsi="仿宋" w:eastAsia="仿宋" w:cs="仿宋"/>
          <w:color w:val="FF0000"/>
          <w:sz w:val="28"/>
          <w:szCs w:val="28"/>
        </w:rPr>
        <w:t>5、全科医师培训基地</w:t>
      </w:r>
    </w:p>
    <w:p>
      <w:pPr>
        <w:spacing w:line="440" w:lineRule="exact"/>
        <w:ind w:firstLine="562" w:firstLineChars="200"/>
        <w:rPr>
          <w:rFonts w:ascii="仿宋" w:hAnsi="仿宋" w:eastAsia="仿宋" w:cs="仿宋"/>
          <w:sz w:val="28"/>
          <w:szCs w:val="28"/>
        </w:rPr>
      </w:pPr>
      <w:r>
        <w:rPr>
          <w:rFonts w:hint="eastAsia" w:ascii="仿宋" w:hAnsi="仿宋" w:eastAsia="仿宋" w:cs="仿宋"/>
          <w:b/>
          <w:bCs/>
          <w:sz w:val="28"/>
          <w:szCs w:val="28"/>
        </w:rPr>
        <w:t>三、防制方法：</w:t>
      </w:r>
      <w:r>
        <w:rPr>
          <w:rFonts w:hint="eastAsia" w:ascii="仿宋" w:hAnsi="仿宋" w:eastAsia="仿宋" w:cs="仿宋"/>
          <w:sz w:val="28"/>
          <w:szCs w:val="28"/>
        </w:rPr>
        <w:t>采用物理和化学的方法，灭杀内外环境、建筑物、食堂的蚊、蝇、蟑螂和老鼠。</w:t>
      </w:r>
    </w:p>
    <w:p>
      <w:pPr>
        <w:spacing w:line="440" w:lineRule="exact"/>
        <w:ind w:firstLine="562" w:firstLineChars="200"/>
        <w:rPr>
          <w:rFonts w:ascii="仿宋" w:hAnsi="仿宋" w:eastAsia="仿宋" w:cs="仿宋"/>
          <w:b/>
          <w:bCs/>
          <w:color w:val="FF0000"/>
          <w:sz w:val="28"/>
          <w:szCs w:val="28"/>
        </w:rPr>
      </w:pPr>
      <w:r>
        <w:rPr>
          <w:rFonts w:hint="eastAsia" w:ascii="仿宋" w:hAnsi="仿宋" w:eastAsia="仿宋" w:cs="仿宋"/>
          <w:b/>
          <w:bCs/>
          <w:color w:val="FF0000"/>
          <w:sz w:val="28"/>
          <w:szCs w:val="28"/>
        </w:rPr>
        <w:t>四、防制周期：</w:t>
      </w:r>
    </w:p>
    <w:p>
      <w:pPr>
        <w:spacing w:line="440" w:lineRule="exact"/>
        <w:ind w:firstLine="560" w:firstLineChars="200"/>
        <w:rPr>
          <w:rFonts w:ascii="仿宋" w:hAnsi="仿宋" w:eastAsia="仿宋" w:cs="仿宋"/>
          <w:b/>
          <w:bCs/>
          <w:color w:val="FF0000"/>
          <w:sz w:val="28"/>
          <w:szCs w:val="28"/>
        </w:rPr>
      </w:pPr>
      <w:r>
        <w:rPr>
          <w:rFonts w:hint="eastAsia" w:ascii="仿宋" w:hAnsi="仿宋" w:eastAsia="仿宋" w:cs="仿宋"/>
          <w:color w:val="FF0000"/>
          <w:sz w:val="28"/>
          <w:szCs w:val="28"/>
        </w:rPr>
        <w:t>本次采购有效期为1年</w:t>
      </w:r>
    </w:p>
    <w:p>
      <w:pPr>
        <w:spacing w:line="440" w:lineRule="exact"/>
        <w:ind w:firstLine="562" w:firstLineChars="200"/>
        <w:rPr>
          <w:rFonts w:ascii="仿宋" w:hAnsi="仿宋" w:eastAsia="仿宋" w:cs="仿宋"/>
          <w:b/>
          <w:bCs/>
          <w:color w:val="FF0000"/>
          <w:sz w:val="28"/>
          <w:szCs w:val="28"/>
        </w:rPr>
      </w:pPr>
      <w:r>
        <w:rPr>
          <w:rFonts w:hint="eastAsia" w:ascii="仿宋" w:hAnsi="仿宋" w:eastAsia="仿宋" w:cs="仿宋"/>
          <w:b/>
          <w:bCs/>
          <w:color w:val="FF0000"/>
          <w:sz w:val="28"/>
          <w:szCs w:val="28"/>
        </w:rPr>
        <w:t>五、服务和验收标准：</w:t>
      </w:r>
    </w:p>
    <w:p>
      <w:pPr>
        <w:spacing w:line="440" w:lineRule="exact"/>
        <w:ind w:firstLine="560" w:firstLineChars="200"/>
        <w:rPr>
          <w:rFonts w:ascii="仿宋" w:hAnsi="仿宋" w:eastAsia="仿宋" w:cs="仿宋"/>
          <w:color w:val="FF0000"/>
          <w:sz w:val="28"/>
          <w:szCs w:val="28"/>
        </w:rPr>
      </w:pPr>
      <w:r>
        <w:rPr>
          <w:rFonts w:ascii="仿宋" w:hAnsi="仿宋" w:eastAsia="仿宋" w:cs="仿宋"/>
          <w:color w:val="FF0000"/>
          <w:sz w:val="28"/>
          <w:szCs w:val="28"/>
        </w:rPr>
        <w:t>1</w:t>
      </w:r>
      <w:r>
        <w:rPr>
          <w:rFonts w:hint="eastAsia" w:ascii="仿宋" w:hAnsi="仿宋" w:eastAsia="仿宋" w:cs="仿宋"/>
          <w:color w:val="FF0000"/>
          <w:sz w:val="28"/>
          <w:szCs w:val="28"/>
        </w:rPr>
        <w:t>、验收依据：《病媒生物密度控制水平鼠类》（GB/T27770-2011)，《病媒生物密度控制水平蚊虫》（GB/T27771-2011)，《病媒生物密度控制水平蝇类》（GB/T27772-2011)，《病媒生物密度控制水平蜚蠊》（GB/T27773-2011)，《病媒生物综合管理技术规范》（GB/T36786-2018)。</w:t>
      </w:r>
    </w:p>
    <w:p>
      <w:pPr>
        <w:spacing w:line="360" w:lineRule="auto"/>
        <w:ind w:firstLine="560" w:firstLineChars="200"/>
        <w:rPr>
          <w:rFonts w:ascii="新宋体" w:hAnsi="新宋体" w:eastAsia="新宋体"/>
        </w:rPr>
      </w:pPr>
      <w:r>
        <w:rPr>
          <w:rFonts w:ascii="仿宋" w:hAnsi="仿宋" w:eastAsia="仿宋" w:cs="仿宋"/>
          <w:color w:val="FF0000"/>
          <w:sz w:val="28"/>
          <w:szCs w:val="28"/>
        </w:rPr>
        <w:t>2</w:t>
      </w:r>
      <w:r>
        <w:rPr>
          <w:rFonts w:hint="eastAsia" w:ascii="仿宋" w:hAnsi="仿宋" w:eastAsia="仿宋" w:cs="仿宋"/>
          <w:color w:val="FF0000"/>
          <w:sz w:val="28"/>
          <w:szCs w:val="28"/>
        </w:rPr>
        <w:t>、服务标准：防制区域“四害”密度达到国家《病媒生物密度控制水平》标准B级以上要求，手术室、产房、重症监护病房等重要区域病媒生物控制水平要达到《病媒生物综合管理技术规范 医院》相关要求。防蝇设施合格率95%以上，防鼠设施合格率95%以上（建筑物风幕机、纱窗、门帘、防鼠篦子等设施由采购方提供，供应商做好技术指导）。室内外捕蝇设施及鼠饵站到达标准数量。</w:t>
      </w:r>
    </w:p>
    <w:p>
      <w:pPr>
        <w:spacing w:line="4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六、共同技术要求：</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1、该项目为医院病媒生物防制项目，旨在通过专业技术及防护措施，管理控制危害、威胁人类健康的生物，常见的的病媒生物主要是老鼠、蚊子、苍蝇和蟑螂，即通常所说的“四害”。已达到防制直接或间接传播疾病（一般指人类疾病）的目的。</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2、因消杀服务区域为医疗机构，供应商必须完全服从甲方现场管理，严格遵守甲方管理制度，服务时间和计划服从甲方安排。</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3、因消杀服务引起对周边环境的影响和造成的损失，一概由供应商承担。</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4、现场勘查：本项目由医院采购办通知统一时间进行现场踏勘，后勤科指派专人组织现场勘察。               </w:t>
      </w:r>
    </w:p>
    <w:p>
      <w:pPr>
        <w:spacing w:line="440" w:lineRule="exact"/>
        <w:ind w:firstLine="560" w:firstLineChars="200"/>
        <w:rPr>
          <w:rFonts w:ascii="仿宋" w:hAnsi="仿宋" w:eastAsia="仿宋" w:cs="仿宋"/>
          <w:color w:val="FF0000"/>
          <w:sz w:val="28"/>
          <w:szCs w:val="28"/>
        </w:rPr>
      </w:pPr>
      <w:r>
        <w:rPr>
          <w:rFonts w:hint="eastAsia" w:ascii="仿宋" w:hAnsi="仿宋" w:eastAsia="仿宋" w:cs="仿宋"/>
          <w:sz w:val="28"/>
          <w:szCs w:val="28"/>
        </w:rPr>
        <w:t>5、服务内容：服务区域内的病媒生物防制工作，</w:t>
      </w:r>
      <w:r>
        <w:rPr>
          <w:rFonts w:hint="eastAsia" w:ascii="仿宋" w:hAnsi="仿宋" w:eastAsia="仿宋" w:cs="仿宋"/>
          <w:color w:val="FF0000"/>
          <w:sz w:val="28"/>
          <w:szCs w:val="28"/>
        </w:rPr>
        <w:t>服务区域内固定4名人员按照采购方的要求定期巡视及补充所需药物，清理诱杀蚊蝇。</w:t>
      </w:r>
    </w:p>
    <w:p>
      <w:pPr>
        <w:spacing w:line="440" w:lineRule="exact"/>
        <w:ind w:firstLine="560" w:firstLineChars="200"/>
        <w:rPr>
          <w:rFonts w:ascii="仿宋" w:hAnsi="仿宋" w:eastAsia="仿宋" w:cs="仿宋"/>
          <w:sz w:val="28"/>
          <w:szCs w:val="28"/>
        </w:rPr>
      </w:pPr>
      <w:r>
        <w:rPr>
          <w:rFonts w:ascii="仿宋" w:hAnsi="仿宋" w:eastAsia="仿宋" w:cs="仿宋"/>
          <w:sz w:val="28"/>
          <w:szCs w:val="28"/>
        </w:rPr>
        <w:t>6</w:t>
      </w:r>
      <w:r>
        <w:rPr>
          <w:rFonts w:hint="eastAsia" w:ascii="仿宋" w:hAnsi="仿宋" w:eastAsia="仿宋" w:cs="仿宋"/>
          <w:sz w:val="28"/>
          <w:szCs w:val="28"/>
        </w:rPr>
        <w:t>、服务期间产生的材料、配件等费用负担办法：服务期间需要的材料、器具和其他物资费用，由</w:t>
      </w:r>
      <w:r>
        <w:rPr>
          <w:rFonts w:hint="eastAsia" w:ascii="仿宋" w:hAnsi="仿宋" w:eastAsia="仿宋" w:cs="仿宋"/>
          <w:sz w:val="28"/>
          <w:szCs w:val="28"/>
          <w:lang w:eastAsia="zh-CN"/>
        </w:rPr>
        <w:t>中选供应商</w:t>
      </w:r>
      <w:r>
        <w:rPr>
          <w:rFonts w:hint="eastAsia" w:ascii="仿宋" w:hAnsi="仿宋" w:eastAsia="仿宋" w:cs="仿宋"/>
          <w:sz w:val="28"/>
          <w:szCs w:val="28"/>
        </w:rPr>
        <w:t>方承担。</w:t>
      </w:r>
    </w:p>
    <w:p>
      <w:pPr>
        <w:spacing w:line="440" w:lineRule="exact"/>
        <w:ind w:firstLine="560" w:firstLineChars="200"/>
        <w:rPr>
          <w:rFonts w:ascii="仿宋" w:hAnsi="仿宋" w:eastAsia="仿宋" w:cs="仿宋"/>
          <w:sz w:val="28"/>
          <w:szCs w:val="28"/>
        </w:rPr>
      </w:pPr>
      <w:r>
        <w:rPr>
          <w:rFonts w:ascii="仿宋" w:hAnsi="仿宋" w:eastAsia="仿宋" w:cs="仿宋"/>
          <w:sz w:val="28"/>
          <w:szCs w:val="28"/>
        </w:rPr>
        <w:t>7</w:t>
      </w:r>
      <w:r>
        <w:rPr>
          <w:rFonts w:hint="eastAsia" w:ascii="仿宋" w:hAnsi="仿宋" w:eastAsia="仿宋" w:cs="仿宋"/>
          <w:sz w:val="28"/>
          <w:szCs w:val="28"/>
        </w:rPr>
        <w:t>、服务时间、地点及要求：</w:t>
      </w:r>
      <w:r>
        <w:rPr>
          <w:rFonts w:hint="eastAsia" w:ascii="仿宋" w:hAnsi="仿宋" w:eastAsia="仿宋" w:cs="仿宋"/>
          <w:color w:val="FF0000"/>
          <w:sz w:val="28"/>
          <w:szCs w:val="28"/>
        </w:rPr>
        <w:t>周口市中心医院全院，</w:t>
      </w:r>
      <w:r>
        <w:rPr>
          <w:rFonts w:hint="eastAsia" w:ascii="仿宋" w:hAnsi="仿宋" w:eastAsia="仿宋" w:cs="仿宋"/>
          <w:color w:val="FF0000"/>
          <w:spacing w:val="10"/>
          <w:sz w:val="28"/>
          <w:szCs w:val="28"/>
        </w:rPr>
        <w:t>包括病区本部，文昌院区、东院区、南院区和全科医生培训基地</w:t>
      </w:r>
      <w:r>
        <w:rPr>
          <w:rFonts w:hint="eastAsia" w:ascii="仿宋" w:hAnsi="仿宋" w:eastAsia="仿宋" w:cs="仿宋"/>
          <w:color w:val="FF0000"/>
          <w:sz w:val="28"/>
          <w:szCs w:val="28"/>
        </w:rPr>
        <w:t>内外环境、建筑物内部。</w:t>
      </w:r>
    </w:p>
    <w:p>
      <w:pPr>
        <w:spacing w:line="440" w:lineRule="exact"/>
        <w:ind w:firstLine="560" w:firstLineChars="200"/>
        <w:rPr>
          <w:rFonts w:ascii="仿宋" w:hAnsi="仿宋" w:eastAsia="仿宋" w:cs="仿宋"/>
          <w:sz w:val="28"/>
          <w:szCs w:val="28"/>
        </w:rPr>
      </w:pPr>
      <w:r>
        <w:rPr>
          <w:rFonts w:ascii="仿宋" w:hAnsi="仿宋" w:eastAsia="仿宋" w:cs="仿宋"/>
          <w:sz w:val="28"/>
          <w:szCs w:val="28"/>
        </w:rPr>
        <w:t>8</w:t>
      </w:r>
      <w:r>
        <w:rPr>
          <w:rFonts w:hint="eastAsia" w:ascii="仿宋" w:hAnsi="仿宋" w:eastAsia="仿宋" w:cs="仿宋"/>
          <w:sz w:val="28"/>
          <w:szCs w:val="28"/>
        </w:rPr>
        <w:t>、供应商须每半年出具消杀记录并承担相应的责任，消杀记录将作为拨付服务费的依据。</w:t>
      </w:r>
    </w:p>
    <w:p>
      <w:pPr>
        <w:spacing w:line="440" w:lineRule="exact"/>
        <w:ind w:firstLine="560" w:firstLineChars="200"/>
        <w:rPr>
          <w:rFonts w:ascii="仿宋" w:hAnsi="仿宋" w:eastAsia="仿宋" w:cs="仿宋"/>
          <w:sz w:val="28"/>
          <w:szCs w:val="28"/>
        </w:rPr>
      </w:pPr>
      <w:r>
        <w:rPr>
          <w:rFonts w:ascii="仿宋" w:hAnsi="仿宋" w:eastAsia="仿宋" w:cs="仿宋"/>
          <w:sz w:val="28"/>
          <w:szCs w:val="28"/>
        </w:rPr>
        <w:t>9</w:t>
      </w:r>
      <w:r>
        <w:rPr>
          <w:rFonts w:hint="eastAsia" w:ascii="仿宋" w:hAnsi="仿宋" w:eastAsia="仿宋" w:cs="仿宋"/>
          <w:sz w:val="28"/>
          <w:szCs w:val="28"/>
        </w:rPr>
        <w:t>、确认对消杀技术方案无异议后，供应商需要以使用确认的消杀技术方案进行服务并让使用科室书面签字确认。</w:t>
      </w:r>
    </w:p>
    <w:p>
      <w:pPr>
        <w:spacing w:line="440" w:lineRule="exact"/>
        <w:ind w:firstLine="560" w:firstLineChars="200"/>
        <w:rPr>
          <w:rFonts w:ascii="仿宋" w:hAnsi="仿宋" w:eastAsia="仿宋" w:cs="仿宋"/>
          <w:sz w:val="28"/>
          <w:szCs w:val="28"/>
        </w:rPr>
      </w:pPr>
      <w:r>
        <w:rPr>
          <w:rFonts w:ascii="仿宋" w:hAnsi="仿宋" w:eastAsia="仿宋" w:cs="仿宋"/>
          <w:sz w:val="28"/>
          <w:szCs w:val="28"/>
        </w:rPr>
        <w:t>10</w:t>
      </w:r>
      <w:r>
        <w:rPr>
          <w:rFonts w:hint="eastAsia" w:ascii="仿宋" w:hAnsi="仿宋" w:eastAsia="仿宋" w:cs="仿宋"/>
          <w:sz w:val="28"/>
          <w:szCs w:val="28"/>
        </w:rPr>
        <w:t>、供应商需按照使用科室书面确认的消杀服务单进行后续消杀服务。</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1</w:t>
      </w:r>
      <w:r>
        <w:rPr>
          <w:rFonts w:hint="eastAsia" w:ascii="仿宋" w:hAnsi="仿宋" w:eastAsia="仿宋" w:cs="仿宋"/>
          <w:sz w:val="28"/>
          <w:szCs w:val="28"/>
        </w:rPr>
        <w:t>、其他事项要求:消杀服务进行过程中，使用科室有权对每次消杀内容进行抽查，如检查结果未达到消杀服务单要求的，采购方除不予付款外，中选供应商还需承担合同总金额30％的违约金，并且采购方有权随时解除合同。</w:t>
      </w:r>
    </w:p>
    <w:p>
      <w:pPr>
        <w:spacing w:line="440" w:lineRule="exact"/>
        <w:ind w:firstLine="560" w:firstLineChars="200"/>
        <w:rPr>
          <w:rFonts w:ascii="仿宋" w:hAnsi="仿宋" w:eastAsia="仿宋" w:cs="仿宋"/>
          <w:color w:val="FF0000"/>
          <w:sz w:val="28"/>
          <w:szCs w:val="28"/>
        </w:rPr>
      </w:pPr>
      <w:r>
        <w:rPr>
          <w:rFonts w:hint="eastAsia" w:ascii="仿宋" w:hAnsi="仿宋" w:eastAsia="仿宋" w:cs="仿宋"/>
          <w:sz w:val="28"/>
          <w:szCs w:val="28"/>
        </w:rPr>
        <w:t>1</w:t>
      </w:r>
      <w:r>
        <w:rPr>
          <w:rFonts w:ascii="仿宋" w:hAnsi="仿宋" w:eastAsia="仿宋" w:cs="仿宋"/>
          <w:sz w:val="28"/>
          <w:szCs w:val="28"/>
        </w:rPr>
        <w:t>2</w:t>
      </w:r>
      <w:r>
        <w:rPr>
          <w:rFonts w:hint="eastAsia" w:ascii="仿宋" w:hAnsi="仿宋" w:eastAsia="仿宋" w:cs="仿宋"/>
          <w:sz w:val="28"/>
          <w:szCs w:val="28"/>
        </w:rPr>
        <w:t>、付款方式：</w:t>
      </w:r>
      <w:r>
        <w:rPr>
          <w:rFonts w:hint="eastAsia" w:ascii="仿宋" w:hAnsi="仿宋" w:eastAsia="仿宋" w:cs="仿宋"/>
          <w:color w:val="FF0000"/>
          <w:sz w:val="28"/>
          <w:szCs w:val="28"/>
        </w:rPr>
        <w:t>合同签订生效之日起，服务三个月经有关部门验收合格后我院支付合同价款的30%，供应商完成半年消杀服务指标，我院支付合同价款的30%。供应商完成全年消杀服务指标，并经有关部门验收合格后，我院支付合同价款的剩余40%。</w:t>
      </w:r>
    </w:p>
    <w:p>
      <w:pPr>
        <w:jc w:val="center"/>
        <w:sectPr>
          <w:footerReference r:id="rId6" w:type="default"/>
          <w:pgSz w:w="11906" w:h="16838"/>
          <w:pgMar w:top="1440" w:right="1489" w:bottom="1440" w:left="1597" w:header="737" w:footer="992" w:gutter="0"/>
          <w:cols w:space="720" w:num="1"/>
          <w:docGrid w:type="lines" w:linePitch="312" w:charSpace="0"/>
        </w:sectPr>
      </w:pPr>
    </w:p>
    <w:p>
      <w:pPr>
        <w:pStyle w:val="4"/>
        <w:spacing w:before="0" w:after="0" w:line="240" w:lineRule="auto"/>
        <w:jc w:val="center"/>
        <w:rPr>
          <w:rFonts w:hint="eastAsia" w:ascii="仿宋" w:hAnsi="仿宋" w:cs="仿宋"/>
          <w:bCs w:val="0"/>
          <w:color w:val="000000"/>
          <w:szCs w:val="32"/>
        </w:rPr>
      </w:pPr>
      <w:bookmarkStart w:id="3" w:name="_Toc4072"/>
      <w:r>
        <w:rPr>
          <w:rFonts w:hint="eastAsia" w:ascii="仿宋" w:hAnsi="仿宋" w:cs="仿宋"/>
          <w:bCs w:val="0"/>
          <w:color w:val="000000"/>
          <w:szCs w:val="32"/>
        </w:rPr>
        <w:t>第四章 响应文件的编制</w:t>
      </w:r>
      <w:bookmarkEnd w:id="3"/>
    </w:p>
    <w:p>
      <w:pPr>
        <w:spacing w:line="440" w:lineRule="exact"/>
        <w:ind w:firstLine="560" w:firstLineChars="200"/>
        <w:jc w:val="center"/>
        <w:rPr>
          <w:rFonts w:ascii="仿宋" w:hAnsi="仿宋" w:eastAsia="仿宋" w:cs="仿宋"/>
          <w:sz w:val="28"/>
          <w:szCs w:val="28"/>
        </w:rPr>
      </w:pPr>
      <w:r>
        <w:rPr>
          <w:rFonts w:hint="eastAsia" w:ascii="仿宋" w:hAnsi="仿宋" w:eastAsia="仿宋" w:cs="仿宋"/>
          <w:sz w:val="28"/>
          <w:szCs w:val="28"/>
        </w:rPr>
        <w:t>（本格式非必须格式，供应商可自行编制）</w:t>
      </w:r>
    </w:p>
    <w:p>
      <w:pPr>
        <w:spacing w:line="440" w:lineRule="exact"/>
        <w:ind w:firstLine="562" w:firstLineChars="200"/>
        <w:rPr>
          <w:rFonts w:ascii="仿宋" w:hAnsi="仿宋" w:eastAsia="仿宋" w:cs="仿宋"/>
          <w:b/>
          <w:sz w:val="28"/>
          <w:szCs w:val="28"/>
        </w:rPr>
      </w:pPr>
      <w:r>
        <w:rPr>
          <w:rFonts w:hint="eastAsia" w:ascii="仿宋" w:hAnsi="仿宋" w:eastAsia="仿宋" w:cs="仿宋"/>
          <w:b/>
          <w:sz w:val="28"/>
          <w:szCs w:val="28"/>
        </w:rPr>
        <w:t>一、响应文件的构成（按本部分要求顺序装订）：</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1、采购响应函；</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2、报价一览表（一式两份，单独密封）；</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3、供应商资格证明文件，以下内容作为商务和售后服务能力评审的依据：</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（1）供应商概况。</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（2）营业执照副本、税务登记证、组织机构代码证复印件（或者三证合一的营业执照）。</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4、符合</w:t>
      </w:r>
      <w:r>
        <w:rPr>
          <w:rFonts w:hint="eastAsia" w:ascii="仿宋" w:hAnsi="仿宋" w:eastAsia="仿宋" w:cs="仿宋"/>
          <w:sz w:val="28"/>
          <w:szCs w:val="28"/>
          <w:lang w:eastAsia="zh-CN"/>
        </w:rPr>
        <w:t>采购</w:t>
      </w:r>
      <w:r>
        <w:rPr>
          <w:rFonts w:hint="eastAsia" w:ascii="仿宋" w:hAnsi="仿宋" w:eastAsia="仿宋" w:cs="仿宋"/>
          <w:sz w:val="28"/>
          <w:szCs w:val="28"/>
        </w:rPr>
        <w:t>文件规定的文件；</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5、单位负责人授权书；</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6、</w:t>
      </w:r>
      <w:r>
        <w:rPr>
          <w:rFonts w:hint="eastAsia" w:ascii="仿宋" w:hAnsi="仿宋" w:eastAsia="仿宋" w:cs="仿宋"/>
          <w:sz w:val="28"/>
          <w:szCs w:val="28"/>
          <w:lang w:eastAsia="zh-CN"/>
        </w:rPr>
        <w:t>采购</w:t>
      </w:r>
      <w:r>
        <w:rPr>
          <w:rFonts w:hint="eastAsia" w:ascii="仿宋" w:hAnsi="仿宋" w:eastAsia="仿宋" w:cs="仿宋"/>
          <w:sz w:val="28"/>
          <w:szCs w:val="28"/>
        </w:rPr>
        <w:t>文件要求提供的其他文件。</w:t>
      </w:r>
      <w:r>
        <w:rPr>
          <w:rFonts w:hint="eastAsia" w:ascii="仿宋" w:hAnsi="仿宋" w:eastAsia="仿宋" w:cs="仿宋"/>
          <w:sz w:val="28"/>
          <w:szCs w:val="28"/>
        </w:rPr>
        <w:tab/>
      </w:r>
    </w:p>
    <w:p>
      <w:pPr>
        <w:spacing w:line="440" w:lineRule="exact"/>
        <w:ind w:firstLine="562" w:firstLineChars="200"/>
        <w:rPr>
          <w:rFonts w:ascii="仿宋" w:hAnsi="仿宋" w:eastAsia="仿宋" w:cs="仿宋"/>
          <w:b/>
          <w:sz w:val="28"/>
          <w:szCs w:val="28"/>
        </w:rPr>
      </w:pPr>
      <w:r>
        <w:rPr>
          <w:rFonts w:hint="eastAsia" w:ascii="仿宋" w:hAnsi="仿宋" w:eastAsia="仿宋" w:cs="仿宋"/>
          <w:b/>
          <w:sz w:val="28"/>
          <w:szCs w:val="28"/>
        </w:rPr>
        <w:t>二、递交响应文件的语言、文字及计量单位：</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1、响应文件及响应采购单位与采购单位之间与采购有关的来往通知、函件和文件，以及业务洽商等均使用汉语及中文。</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2、申请人使用已印刷好的产品说明书或相关的授权书、认证书复印件等可以用其他语言，但其中要点应附有中文译文并需经授权代表签字。在解释文件时以中文译文为准。</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3、除另有规定外，计量单位应使用国际通用、中华人民共和国法定计量单位（国际单位和国家选定的其他计量单位）。</w:t>
      </w:r>
    </w:p>
    <w:p>
      <w:pPr>
        <w:spacing w:line="440" w:lineRule="exact"/>
        <w:ind w:firstLine="562" w:firstLineChars="200"/>
        <w:rPr>
          <w:rFonts w:ascii="仿宋" w:hAnsi="仿宋" w:eastAsia="仿宋" w:cs="仿宋"/>
          <w:b/>
          <w:sz w:val="28"/>
          <w:szCs w:val="28"/>
        </w:rPr>
      </w:pPr>
      <w:r>
        <w:rPr>
          <w:rFonts w:hint="eastAsia" w:ascii="仿宋" w:hAnsi="仿宋" w:eastAsia="仿宋" w:cs="仿宋"/>
          <w:b/>
          <w:sz w:val="28"/>
          <w:szCs w:val="28"/>
        </w:rPr>
        <w:t>三、响应文件的份数和签署：</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1、响应文件包括“报价一览表，正本一份，副本四份”，并明确标明“报价一览表”“正本”和“副本”。正本和副本如有不一致之处，以正本为准。</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2、响应文件正本与副本均应使用不能擦去的墨水打印或书写，并经单位负责人签署。</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3、响应文件不应有涂改、增删之处，但如有错误必须修改时，修改处须由签署人签字或盖章。</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4、响应文件需由供应商单位负责人或经单位负责人正式授权并对供应商有约束力的代表在申请文件上签字。响应文件如是授权代表签字，须将“单位负责人授权书”附在响应文件中。响应文件无单位负责人签字，或签字无单位负责人有效授权，响应文件将被拒绝。</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5、响应文件的密封与标识：</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（1）供应商应分别将响应文件的正本、所有副本、报价一览表分开密封装在单独的信封中，且在信封上标明</w:t>
      </w:r>
      <w:r>
        <w:rPr>
          <w:rFonts w:ascii="仿宋" w:hAnsi="仿宋" w:eastAsia="仿宋" w:cs="仿宋"/>
          <w:sz w:val="28"/>
          <w:szCs w:val="28"/>
        </w:rPr>
        <w:t xml:space="preserve"> “</w:t>
      </w:r>
      <w:r>
        <w:rPr>
          <w:rFonts w:hint="eastAsia" w:ascii="仿宋" w:hAnsi="仿宋" w:eastAsia="仿宋" w:cs="仿宋"/>
          <w:sz w:val="28"/>
          <w:szCs w:val="28"/>
        </w:rPr>
        <w:t>正本</w:t>
      </w:r>
      <w:r>
        <w:rPr>
          <w:rFonts w:ascii="仿宋" w:hAnsi="仿宋" w:eastAsia="仿宋" w:cs="仿宋"/>
          <w:sz w:val="28"/>
          <w:szCs w:val="28"/>
        </w:rPr>
        <w:t>” “</w:t>
      </w:r>
      <w:r>
        <w:rPr>
          <w:rFonts w:hint="eastAsia" w:ascii="仿宋" w:hAnsi="仿宋" w:eastAsia="仿宋" w:cs="仿宋"/>
          <w:sz w:val="28"/>
          <w:szCs w:val="28"/>
        </w:rPr>
        <w:t>副本</w:t>
      </w:r>
      <w:r>
        <w:rPr>
          <w:rFonts w:ascii="仿宋" w:hAnsi="仿宋" w:eastAsia="仿宋" w:cs="仿宋"/>
          <w:sz w:val="28"/>
          <w:szCs w:val="28"/>
        </w:rPr>
        <w:t>”</w:t>
      </w:r>
      <w:r>
        <w:rPr>
          <w:rFonts w:hint="eastAsia" w:ascii="仿宋" w:hAnsi="仿宋" w:eastAsia="仿宋" w:cs="仿宋"/>
          <w:sz w:val="28"/>
          <w:szCs w:val="28"/>
        </w:rPr>
        <w:t>、“报价一览表”字样。然后再将正本信封、所有副本信封封装在一个外层信封中。</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（2）在内层和外层响应文件密封袋上均应：</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1）写明采购单位名称和地址；</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2）注明下列识别标识：</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 a.采购编号：</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 b.项目名称：周口市中心医院病媒生物防制项目</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6、除了按本须知所要求的识别字样外，在内外层响应文件密封袋上还应写明供应商的名称与地址、邮政编码。</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7、 所有响应文件的内层密封袋的正面和封口处应加盖供应商印章。所有响应文件的外层密封袋的正面和封口及密封条骑缝处应加盖供应商印章。</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8、如果响应文件没有按上述规定密封并加写标志，采购单位不承担响应文件错放或提前开封的责任。由此造成的提前开封的响应文件将予以拒绝，并退还给供应商。</w:t>
      </w:r>
    </w:p>
    <w:p>
      <w:pPr>
        <w:spacing w:line="440" w:lineRule="exact"/>
        <w:ind w:firstLine="562" w:firstLineChars="200"/>
        <w:rPr>
          <w:rFonts w:ascii="仿宋" w:hAnsi="仿宋" w:eastAsia="仿宋" w:cs="仿宋"/>
          <w:b/>
          <w:sz w:val="28"/>
          <w:szCs w:val="28"/>
        </w:rPr>
      </w:pPr>
      <w:r>
        <w:rPr>
          <w:rFonts w:hint="eastAsia" w:ascii="仿宋" w:hAnsi="仿宋" w:eastAsia="仿宋" w:cs="仿宋"/>
          <w:b/>
          <w:sz w:val="28"/>
          <w:szCs w:val="28"/>
        </w:rPr>
        <w:t>四、响应文件的修改与撤回:</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1、供应商可以在递交响应文件以后，在规定的递交截止时间之前，以书面形式向采购单位递交修改或撤回其响应文件的通知。在递交响应文件截止时间以后，不能更改响应文件。</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2、供应商的修改或撤回通知，应按本须知规定编制、密封、标志和递交，并标明“修改”或“撤回”字样，修改的内容为响应文件的组成部分。</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3、根据本须知的规定，在响应文件递交截止日期与响应文件中规定的有效期终止日之间的时间内，供应商不能撤回其递交的响应文件。</w:t>
      </w:r>
    </w:p>
    <w:p>
      <w:pPr>
        <w:spacing w:line="440" w:lineRule="exact"/>
        <w:ind w:firstLine="562" w:firstLineChars="200"/>
        <w:rPr>
          <w:rFonts w:ascii="仿宋" w:hAnsi="仿宋" w:eastAsia="仿宋" w:cs="仿宋"/>
          <w:b/>
          <w:sz w:val="28"/>
          <w:szCs w:val="28"/>
        </w:rPr>
      </w:pPr>
      <w:r>
        <w:rPr>
          <w:rFonts w:hint="eastAsia" w:ascii="仿宋" w:hAnsi="仿宋" w:eastAsia="仿宋" w:cs="仿宋"/>
          <w:b/>
          <w:sz w:val="28"/>
          <w:szCs w:val="28"/>
        </w:rPr>
        <w:t>五、响应文件有下列情形之一的，采购单位不予受理：</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1、逾期送达的或者未送达指定地点的；</w:t>
      </w:r>
    </w:p>
    <w:p>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2、未按</w:t>
      </w:r>
      <w:r>
        <w:rPr>
          <w:rFonts w:hint="eastAsia" w:ascii="仿宋" w:hAnsi="仿宋" w:eastAsia="仿宋" w:cs="仿宋"/>
          <w:sz w:val="28"/>
          <w:szCs w:val="28"/>
          <w:lang w:eastAsia="zh-CN"/>
        </w:rPr>
        <w:t>采购</w:t>
      </w:r>
      <w:r>
        <w:rPr>
          <w:rFonts w:hint="eastAsia" w:ascii="仿宋" w:hAnsi="仿宋" w:eastAsia="仿宋" w:cs="仿宋"/>
          <w:sz w:val="28"/>
          <w:szCs w:val="28"/>
        </w:rPr>
        <w:t>文件要求标志和密封的。</w:t>
      </w:r>
    </w:p>
    <w:p>
      <w:pPr>
        <w:pStyle w:val="4"/>
        <w:spacing w:line="360" w:lineRule="auto"/>
        <w:jc w:val="center"/>
        <w:rPr>
          <w:rFonts w:hAnsi="宋体" w:cs="Arial"/>
          <w:sz w:val="24"/>
        </w:rPr>
      </w:pPr>
      <w:r>
        <w:rPr>
          <w:sz w:val="20"/>
        </w:rPr>
        <w:br w:type="page"/>
      </w:r>
      <w:bookmarkStart w:id="4" w:name="_Toc4680"/>
      <w:r>
        <w:rPr>
          <w:rFonts w:hint="eastAsia" w:ascii="仿宋" w:hAnsi="仿宋" w:cs="仿宋"/>
          <w:szCs w:val="32"/>
        </w:rPr>
        <w:t>第五章 响应文件格式</w:t>
      </w:r>
      <w:bookmarkEnd w:id="4"/>
    </w:p>
    <w:p>
      <w:pPr>
        <w:spacing w:line="360" w:lineRule="auto"/>
        <w:jc w:val="center"/>
        <w:outlineLvl w:val="0"/>
        <w:rPr>
          <w:rFonts w:ascii="仿宋" w:hAnsi="仿宋" w:eastAsia="仿宋"/>
          <w:b/>
          <w:bCs/>
          <w:kern w:val="36"/>
          <w:sz w:val="32"/>
          <w:szCs w:val="32"/>
        </w:rPr>
      </w:pPr>
    </w:p>
    <w:p>
      <w:pPr>
        <w:jc w:val="right"/>
        <w:rPr>
          <w:rFonts w:ascii="仿宋" w:hAnsi="仿宋" w:eastAsia="仿宋"/>
        </w:rPr>
      </w:pPr>
      <w:r>
        <w:rPr>
          <w:rFonts w:hint="eastAsia" w:ascii="仿宋" w:hAnsi="仿宋" w:eastAsia="仿宋"/>
        </w:rPr>
        <w:t xml:space="preserve"> 正本/副本</w:t>
      </w:r>
    </w:p>
    <w:p>
      <w:pPr>
        <w:jc w:val="center"/>
        <w:rPr>
          <w:rFonts w:ascii="仿宋" w:hAnsi="仿宋" w:eastAsia="仿宋"/>
        </w:rPr>
      </w:pPr>
      <w:r>
        <w:rPr>
          <w:rFonts w:hint="eastAsia" w:ascii="仿宋" w:hAnsi="仿宋" w:eastAsia="仿宋"/>
        </w:rPr>
        <w:t xml:space="preserve"> </w:t>
      </w:r>
    </w:p>
    <w:p>
      <w:pPr>
        <w:spacing w:line="256" w:lineRule="auto"/>
        <w:jc w:val="center"/>
        <w:rPr>
          <w:szCs w:val="21"/>
        </w:rPr>
      </w:pPr>
      <w:r>
        <w:rPr>
          <w:rFonts w:hint="eastAsia" w:ascii="仿宋" w:hAnsi="仿宋" w:eastAsia="仿宋"/>
          <w:b/>
          <w:bCs/>
          <w:sz w:val="44"/>
          <w:szCs w:val="44"/>
        </w:rPr>
        <w:t>周口市中心医院病媒生物防制项目</w:t>
      </w:r>
    </w:p>
    <w:p>
      <w:pPr>
        <w:jc w:val="center"/>
        <w:rPr>
          <w:rFonts w:ascii="仿宋" w:hAnsi="仿宋" w:eastAsia="仿宋"/>
        </w:rPr>
      </w:pPr>
      <w:r>
        <w:rPr>
          <w:rFonts w:hint="eastAsia" w:ascii="仿宋" w:hAnsi="仿宋" w:eastAsia="仿宋"/>
        </w:rPr>
        <w:t xml:space="preserve"> </w:t>
      </w:r>
    </w:p>
    <w:p>
      <w:pPr>
        <w:jc w:val="center"/>
        <w:rPr>
          <w:rFonts w:ascii="仿宋" w:hAnsi="仿宋" w:eastAsia="仿宋"/>
        </w:rPr>
      </w:pPr>
      <w:r>
        <w:rPr>
          <w:rFonts w:hint="eastAsia" w:ascii="仿宋" w:hAnsi="仿宋" w:eastAsia="仿宋"/>
        </w:rPr>
        <w:t xml:space="preserve"> </w:t>
      </w:r>
    </w:p>
    <w:p>
      <w:pPr>
        <w:jc w:val="center"/>
        <w:rPr>
          <w:rFonts w:ascii="仿宋" w:hAnsi="仿宋" w:eastAsia="仿宋"/>
        </w:rPr>
      </w:pPr>
      <w:r>
        <w:rPr>
          <w:rFonts w:hint="eastAsia" w:ascii="仿宋" w:hAnsi="仿宋" w:eastAsia="仿宋"/>
        </w:rPr>
        <w:t xml:space="preserve"> </w:t>
      </w:r>
    </w:p>
    <w:p>
      <w:pPr>
        <w:jc w:val="center"/>
        <w:rPr>
          <w:rFonts w:ascii="仿宋" w:hAnsi="仿宋" w:eastAsia="仿宋"/>
          <w:sz w:val="28"/>
          <w:szCs w:val="28"/>
        </w:rPr>
      </w:pPr>
      <w:r>
        <w:rPr>
          <w:rFonts w:hint="eastAsia" w:ascii="仿宋" w:hAnsi="仿宋" w:eastAsia="仿宋"/>
          <w:sz w:val="28"/>
          <w:szCs w:val="28"/>
        </w:rPr>
        <w:t>响 应 性 文 件</w:t>
      </w:r>
    </w:p>
    <w:p>
      <w:pPr>
        <w:jc w:val="center"/>
        <w:rPr>
          <w:rFonts w:ascii="仿宋" w:hAnsi="仿宋" w:eastAsia="仿宋"/>
        </w:rPr>
      </w:pPr>
      <w:r>
        <w:rPr>
          <w:rFonts w:hint="eastAsia" w:ascii="仿宋" w:hAnsi="仿宋" w:eastAsia="仿宋"/>
        </w:rPr>
        <w:t xml:space="preserve"> </w:t>
      </w:r>
    </w:p>
    <w:p>
      <w:pPr>
        <w:jc w:val="center"/>
        <w:rPr>
          <w:rFonts w:ascii="仿宋" w:hAnsi="仿宋" w:eastAsia="仿宋"/>
          <w:b/>
          <w:bCs/>
        </w:rPr>
      </w:pPr>
    </w:p>
    <w:p>
      <w:pPr>
        <w:jc w:val="center"/>
        <w:rPr>
          <w:rFonts w:ascii="仿宋" w:hAnsi="仿宋" w:eastAsia="仿宋"/>
        </w:rPr>
      </w:pPr>
      <w:r>
        <w:rPr>
          <w:rFonts w:hint="eastAsia" w:ascii="仿宋" w:hAnsi="仿宋" w:eastAsia="仿宋"/>
        </w:rPr>
        <w:t xml:space="preserve"> </w:t>
      </w:r>
    </w:p>
    <w:p>
      <w:pPr>
        <w:jc w:val="center"/>
        <w:rPr>
          <w:rFonts w:ascii="仿宋" w:hAnsi="仿宋" w:eastAsia="仿宋"/>
        </w:rPr>
      </w:pPr>
      <w:r>
        <w:rPr>
          <w:rFonts w:hint="eastAsia" w:ascii="仿宋" w:hAnsi="仿宋" w:eastAsia="仿宋"/>
        </w:rPr>
        <w:t xml:space="preserve"> </w:t>
      </w:r>
    </w:p>
    <w:p>
      <w:pPr>
        <w:jc w:val="center"/>
        <w:rPr>
          <w:rFonts w:ascii="仿宋" w:hAnsi="仿宋" w:eastAsia="仿宋"/>
        </w:rPr>
      </w:pPr>
      <w:r>
        <w:rPr>
          <w:rFonts w:hint="eastAsia" w:ascii="仿宋" w:hAnsi="仿宋" w:eastAsia="仿宋"/>
        </w:rPr>
        <w:t xml:space="preserve"> </w:t>
      </w:r>
    </w:p>
    <w:p>
      <w:pPr>
        <w:jc w:val="center"/>
        <w:rPr>
          <w:rFonts w:ascii="仿宋" w:hAnsi="仿宋" w:eastAsia="仿宋"/>
        </w:rPr>
      </w:pPr>
      <w:r>
        <w:rPr>
          <w:rFonts w:hint="eastAsia" w:ascii="仿宋" w:hAnsi="仿宋" w:eastAsia="仿宋"/>
        </w:rPr>
        <w:t xml:space="preserve"> </w:t>
      </w:r>
    </w:p>
    <w:p>
      <w:pPr>
        <w:jc w:val="center"/>
        <w:rPr>
          <w:rFonts w:ascii="仿宋" w:hAnsi="仿宋" w:eastAsia="仿宋"/>
        </w:rPr>
      </w:pPr>
      <w:r>
        <w:rPr>
          <w:rFonts w:hint="eastAsia" w:ascii="仿宋" w:hAnsi="仿宋" w:eastAsia="仿宋"/>
        </w:rPr>
        <w:t xml:space="preserve"> </w:t>
      </w:r>
    </w:p>
    <w:p>
      <w:pPr>
        <w:jc w:val="center"/>
        <w:rPr>
          <w:rFonts w:ascii="仿宋" w:hAnsi="仿宋" w:eastAsia="仿宋"/>
        </w:rPr>
      </w:pPr>
    </w:p>
    <w:p>
      <w:pPr>
        <w:jc w:val="center"/>
        <w:rPr>
          <w:rFonts w:ascii="仿宋" w:hAnsi="仿宋" w:eastAsia="仿宋"/>
        </w:rPr>
      </w:pPr>
    </w:p>
    <w:p>
      <w:pPr>
        <w:jc w:val="center"/>
        <w:rPr>
          <w:rFonts w:ascii="仿宋" w:hAnsi="仿宋" w:eastAsia="仿宋"/>
        </w:rPr>
      </w:pPr>
    </w:p>
    <w:p>
      <w:pPr>
        <w:rPr>
          <w:rFonts w:ascii="仿宋" w:hAnsi="仿宋" w:eastAsia="仿宋"/>
        </w:rPr>
      </w:pPr>
    </w:p>
    <w:p>
      <w:pPr>
        <w:jc w:val="center"/>
        <w:rPr>
          <w:rFonts w:ascii="仿宋" w:hAnsi="仿宋" w:eastAsia="仿宋"/>
        </w:rPr>
      </w:pPr>
    </w:p>
    <w:p>
      <w:pPr>
        <w:jc w:val="center"/>
        <w:rPr>
          <w:rFonts w:ascii="仿宋" w:hAnsi="仿宋" w:eastAsia="仿宋"/>
        </w:rPr>
      </w:pPr>
    </w:p>
    <w:p>
      <w:pPr>
        <w:rPr>
          <w:rFonts w:ascii="仿宋" w:hAnsi="仿宋" w:eastAsia="仿宋"/>
          <w:u w:val="single"/>
        </w:rPr>
      </w:pPr>
      <w:r>
        <w:rPr>
          <w:rFonts w:hint="eastAsia" w:ascii="仿宋" w:hAnsi="仿宋" w:eastAsia="仿宋"/>
        </w:rPr>
        <w:t>供应商：</w:t>
      </w:r>
      <w:r>
        <w:rPr>
          <w:rFonts w:hint="eastAsia" w:ascii="仿宋" w:hAnsi="仿宋" w:eastAsia="仿宋"/>
          <w:u w:val="single"/>
        </w:rPr>
        <w:t xml:space="preserve">                      </w:t>
      </w:r>
      <w:r>
        <w:rPr>
          <w:rFonts w:hint="eastAsia" w:ascii="仿宋" w:hAnsi="仿宋" w:eastAsia="仿宋"/>
        </w:rPr>
        <w:t>（单位公章）</w:t>
      </w:r>
    </w:p>
    <w:p>
      <w:pPr>
        <w:rPr>
          <w:rFonts w:ascii="仿宋" w:hAnsi="仿宋" w:eastAsia="仿宋"/>
        </w:rPr>
      </w:pPr>
      <w:r>
        <w:rPr>
          <w:rFonts w:hint="eastAsia" w:ascii="仿宋" w:hAnsi="仿宋" w:eastAsia="仿宋"/>
        </w:rPr>
        <w:t xml:space="preserve"> </w:t>
      </w:r>
    </w:p>
    <w:p>
      <w:pPr>
        <w:rPr>
          <w:rFonts w:ascii="仿宋" w:hAnsi="仿宋" w:eastAsia="仿宋"/>
        </w:rPr>
      </w:pPr>
      <w:r>
        <w:rPr>
          <w:rFonts w:hint="eastAsia" w:ascii="仿宋" w:hAnsi="仿宋" w:eastAsia="仿宋"/>
        </w:rPr>
        <w:t>法定代表人或委托代理人：</w:t>
      </w:r>
      <w:r>
        <w:rPr>
          <w:rFonts w:hint="eastAsia" w:ascii="仿宋" w:hAnsi="仿宋" w:eastAsia="仿宋"/>
          <w:u w:val="single"/>
        </w:rPr>
        <w:t xml:space="preserve">                  </w:t>
      </w:r>
      <w:r>
        <w:rPr>
          <w:rFonts w:hint="eastAsia" w:ascii="仿宋" w:hAnsi="仿宋" w:eastAsia="仿宋"/>
        </w:rPr>
        <w:t>（签字或盖章）</w:t>
      </w:r>
    </w:p>
    <w:p>
      <w:pPr>
        <w:rPr>
          <w:rFonts w:ascii="仿宋" w:hAnsi="仿宋" w:eastAsia="仿宋"/>
        </w:rPr>
      </w:pPr>
    </w:p>
    <w:p>
      <w:pPr>
        <w:rPr>
          <w:rFonts w:ascii="仿宋" w:hAnsi="仿宋" w:eastAsia="仿宋"/>
        </w:rPr>
      </w:pPr>
      <w:r>
        <w:rPr>
          <w:rFonts w:hint="eastAsia" w:ascii="仿宋" w:hAnsi="仿宋" w:eastAsia="仿宋"/>
        </w:rPr>
        <w:t>项目负责人联系方式：</w:t>
      </w:r>
    </w:p>
    <w:p>
      <w:pPr>
        <w:rPr>
          <w:rFonts w:ascii="仿宋" w:hAnsi="仿宋" w:eastAsia="仿宋"/>
        </w:rPr>
      </w:pPr>
    </w:p>
    <w:p>
      <w:pPr>
        <w:jc w:val="center"/>
        <w:rPr>
          <w:rFonts w:ascii="仿宋" w:hAnsi="仿宋" w:eastAsia="仿宋"/>
        </w:rPr>
      </w:pPr>
    </w:p>
    <w:p>
      <w:pPr>
        <w:jc w:val="center"/>
        <w:rPr>
          <w:rFonts w:ascii="仿宋" w:hAnsi="仿宋" w:eastAsia="仿宋"/>
        </w:rPr>
      </w:pPr>
    </w:p>
    <w:p>
      <w:pPr>
        <w:jc w:val="center"/>
        <w:rPr>
          <w:rFonts w:ascii="仿宋" w:hAnsi="仿宋" w:eastAsia="仿宋"/>
        </w:rPr>
      </w:pPr>
      <w:r>
        <w:rPr>
          <w:rFonts w:hint="eastAsia" w:ascii="仿宋" w:hAnsi="仿宋" w:eastAsia="仿宋"/>
        </w:rPr>
        <w:t>年       月       日</w:t>
      </w:r>
    </w:p>
    <w:p>
      <w:pPr>
        <w:rPr>
          <w:rFonts w:ascii="宋体" w:hAnsi="宋体"/>
          <w:sz w:val="18"/>
          <w:szCs w:val="18"/>
        </w:rPr>
      </w:pPr>
    </w:p>
    <w:p>
      <w:pPr>
        <w:pStyle w:val="5"/>
      </w:pPr>
    </w:p>
    <w:p>
      <w:pPr>
        <w:rPr>
          <w:rFonts w:ascii="宋体" w:hAnsi="宋体"/>
          <w:sz w:val="18"/>
          <w:szCs w:val="18"/>
        </w:rPr>
      </w:pPr>
    </w:p>
    <w:p>
      <w:pPr>
        <w:rPr>
          <w:rFonts w:ascii="宋体" w:hAnsi="宋体"/>
          <w:sz w:val="18"/>
          <w:szCs w:val="18"/>
        </w:rPr>
      </w:pPr>
    </w:p>
    <w:p>
      <w:pPr>
        <w:pStyle w:val="40"/>
        <w:spacing w:line="400" w:lineRule="atLeast"/>
        <w:jc w:val="center"/>
        <w:rPr>
          <w:rFonts w:ascii="仿宋" w:hAnsi="仿宋" w:eastAsia="仿宋"/>
          <w:b/>
          <w:bCs/>
          <w:sz w:val="32"/>
          <w:szCs w:val="32"/>
        </w:rPr>
      </w:pPr>
      <w:r>
        <w:rPr>
          <w:rFonts w:hint="eastAsia" w:ascii="仿宋" w:hAnsi="仿宋" w:eastAsia="仿宋"/>
          <w:b/>
          <w:bCs/>
          <w:sz w:val="32"/>
          <w:szCs w:val="32"/>
        </w:rPr>
        <w:t>目  录</w:t>
      </w:r>
    </w:p>
    <w:p>
      <w:pPr>
        <w:pStyle w:val="40"/>
        <w:spacing w:line="400" w:lineRule="atLeast"/>
        <w:jc w:val="center"/>
        <w:rPr>
          <w:rFonts w:ascii="仿宋" w:hAnsi="仿宋" w:eastAsia="仿宋"/>
          <w:szCs w:val="24"/>
        </w:rPr>
      </w:pPr>
    </w:p>
    <w:p>
      <w:pPr>
        <w:pStyle w:val="40"/>
        <w:spacing w:line="400" w:lineRule="atLeast"/>
        <w:jc w:val="center"/>
        <w:rPr>
          <w:rFonts w:ascii="仿宋" w:hAnsi="仿宋" w:eastAsia="仿宋"/>
          <w:szCs w:val="24"/>
        </w:rPr>
      </w:pPr>
      <w:r>
        <w:rPr>
          <w:rFonts w:hint="eastAsia" w:ascii="仿宋" w:hAnsi="仿宋" w:eastAsia="仿宋"/>
          <w:szCs w:val="24"/>
        </w:rPr>
        <w:t>（格式自拟）</w:t>
      </w:r>
    </w:p>
    <w:p>
      <w:pPr>
        <w:rPr>
          <w:rFonts w:ascii="宋体" w:hAnsi="宋体"/>
          <w:sz w:val="18"/>
          <w:szCs w:val="18"/>
        </w:rPr>
      </w:pPr>
    </w:p>
    <w:p>
      <w:pPr>
        <w:pStyle w:val="5"/>
      </w:pPr>
    </w:p>
    <w:p/>
    <w:p>
      <w:pPr>
        <w:pStyle w:val="5"/>
      </w:pPr>
    </w:p>
    <w:p/>
    <w:p>
      <w:pPr>
        <w:pStyle w:val="5"/>
      </w:pPr>
    </w:p>
    <w:p/>
    <w:p>
      <w:pPr>
        <w:pStyle w:val="5"/>
      </w:pPr>
    </w:p>
    <w:p/>
    <w:p>
      <w:pPr>
        <w:pStyle w:val="5"/>
      </w:pPr>
    </w:p>
    <w:p/>
    <w:p>
      <w:pPr>
        <w:pStyle w:val="5"/>
      </w:pPr>
    </w:p>
    <w:p/>
    <w:p>
      <w:pPr>
        <w:pStyle w:val="5"/>
      </w:pPr>
    </w:p>
    <w:p/>
    <w:p>
      <w:pPr>
        <w:pStyle w:val="5"/>
      </w:pPr>
    </w:p>
    <w:p/>
    <w:p/>
    <w:p>
      <w:pPr>
        <w:pStyle w:val="40"/>
        <w:spacing w:line="400" w:lineRule="atLeast"/>
        <w:rPr>
          <w:rFonts w:ascii="仿宋" w:hAnsi="仿宋" w:eastAsia="仿宋"/>
          <w:b/>
          <w:bCs/>
          <w:sz w:val="28"/>
          <w:szCs w:val="28"/>
        </w:rPr>
      </w:pPr>
      <w:r>
        <w:rPr>
          <w:rFonts w:hint="eastAsia" w:ascii="仿宋" w:hAnsi="仿宋" w:eastAsia="仿宋"/>
          <w:b/>
          <w:bCs/>
          <w:sz w:val="28"/>
          <w:szCs w:val="28"/>
        </w:rPr>
        <w:t>附件1：</w:t>
      </w:r>
    </w:p>
    <w:p>
      <w:pPr>
        <w:pStyle w:val="40"/>
        <w:spacing w:line="400" w:lineRule="atLeast"/>
        <w:jc w:val="center"/>
        <w:rPr>
          <w:rFonts w:ascii="仿宋" w:hAnsi="仿宋" w:eastAsia="仿宋"/>
          <w:b/>
          <w:bCs/>
          <w:sz w:val="28"/>
          <w:szCs w:val="28"/>
        </w:rPr>
      </w:pPr>
      <w:r>
        <w:rPr>
          <w:rFonts w:hint="eastAsia" w:ascii="仿宋" w:hAnsi="仿宋" w:eastAsia="仿宋"/>
          <w:b/>
          <w:bCs/>
          <w:sz w:val="28"/>
          <w:szCs w:val="28"/>
        </w:rPr>
        <w:t>竞争性谈判声明函</w:t>
      </w:r>
    </w:p>
    <w:p>
      <w:pPr>
        <w:pStyle w:val="40"/>
        <w:spacing w:line="360" w:lineRule="auto"/>
        <w:rPr>
          <w:rFonts w:ascii="仿宋" w:hAnsi="仿宋" w:eastAsia="仿宋"/>
          <w:b/>
          <w:bCs/>
          <w:szCs w:val="24"/>
        </w:rPr>
      </w:pPr>
      <w:r>
        <w:rPr>
          <w:rFonts w:hint="eastAsia" w:ascii="仿宋" w:hAnsi="仿宋" w:eastAsia="仿宋"/>
          <w:b/>
          <w:bCs/>
          <w:szCs w:val="24"/>
        </w:rPr>
        <w:t>致：</w:t>
      </w:r>
      <w:r>
        <w:rPr>
          <w:rFonts w:hint="eastAsia" w:ascii="仿宋" w:hAnsi="仿宋" w:eastAsia="仿宋"/>
          <w:b/>
          <w:bCs/>
          <w:szCs w:val="24"/>
          <w:u w:val="single"/>
        </w:rPr>
        <w:t xml:space="preserve">      （采购人）</w:t>
      </w:r>
    </w:p>
    <w:p>
      <w:pPr>
        <w:spacing w:line="360" w:lineRule="auto"/>
        <w:ind w:firstLine="480"/>
        <w:jc w:val="both"/>
        <w:rPr>
          <w:rFonts w:ascii="仿宋" w:hAnsi="仿宋" w:eastAsia="仿宋"/>
        </w:rPr>
      </w:pPr>
      <w:r>
        <w:rPr>
          <w:rFonts w:hint="eastAsia" w:ascii="仿宋" w:hAnsi="仿宋" w:eastAsia="仿宋"/>
        </w:rPr>
        <w:t>你们</w:t>
      </w:r>
      <w:r>
        <w:rPr>
          <w:rFonts w:hint="eastAsia" w:ascii="仿宋" w:hAnsi="仿宋" w:eastAsia="仿宋"/>
          <w:u w:val="single"/>
        </w:rPr>
        <w:t xml:space="preserve">                    </w:t>
      </w:r>
      <w:r>
        <w:rPr>
          <w:rFonts w:hint="eastAsia" w:ascii="仿宋" w:hAnsi="仿宋" w:eastAsia="仿宋"/>
        </w:rPr>
        <w:t>项目</w:t>
      </w:r>
      <w:r>
        <w:rPr>
          <w:rFonts w:hint="eastAsia" w:ascii="仿宋" w:hAnsi="仿宋" w:eastAsia="仿宋"/>
          <w:lang w:eastAsia="zh-CN"/>
        </w:rPr>
        <w:t>采购</w:t>
      </w:r>
      <w:r>
        <w:rPr>
          <w:rFonts w:hint="eastAsia" w:ascii="仿宋" w:hAnsi="仿宋" w:eastAsia="仿宋"/>
        </w:rPr>
        <w:t>文件（包括更正公告，如果有的话）收悉，我们经详细审阅和研究，现决定参加竞争性谈判：</w:t>
      </w:r>
    </w:p>
    <w:p>
      <w:pPr>
        <w:spacing w:line="360" w:lineRule="auto"/>
        <w:ind w:firstLine="555"/>
        <w:jc w:val="both"/>
        <w:rPr>
          <w:rFonts w:hint="eastAsia" w:ascii="仿宋" w:hAnsi="仿宋" w:eastAsia="仿宋"/>
        </w:rPr>
      </w:pPr>
      <w:r>
        <w:rPr>
          <w:rFonts w:hint="eastAsia" w:ascii="仿宋" w:hAnsi="仿宋" w:eastAsia="仿宋"/>
        </w:rPr>
        <w:t>1．我们郑重承诺：我们是符合《政府采购法》第22条规定的供应商，并严格遵守《政府采购法》第77条的规定。</w:t>
      </w:r>
    </w:p>
    <w:p>
      <w:pPr>
        <w:spacing w:line="360" w:lineRule="auto"/>
        <w:ind w:firstLine="480"/>
        <w:jc w:val="both"/>
        <w:rPr>
          <w:rFonts w:hint="eastAsia" w:ascii="仿宋" w:hAnsi="仿宋" w:eastAsia="仿宋"/>
        </w:rPr>
      </w:pPr>
      <w:r>
        <w:rPr>
          <w:rFonts w:hint="eastAsia" w:ascii="仿宋" w:hAnsi="仿宋" w:eastAsia="仿宋"/>
        </w:rPr>
        <w:t>2．我们接受</w:t>
      </w:r>
      <w:r>
        <w:rPr>
          <w:rFonts w:hint="eastAsia" w:ascii="仿宋" w:hAnsi="仿宋" w:eastAsia="仿宋"/>
          <w:lang w:eastAsia="zh-CN"/>
        </w:rPr>
        <w:t>采购</w:t>
      </w:r>
      <w:r>
        <w:rPr>
          <w:rFonts w:hint="eastAsia" w:ascii="仿宋" w:hAnsi="仿宋" w:eastAsia="仿宋"/>
        </w:rPr>
        <w:t>文件的所有的条款和规定。</w:t>
      </w:r>
    </w:p>
    <w:p>
      <w:pPr>
        <w:spacing w:line="360" w:lineRule="auto"/>
        <w:jc w:val="both"/>
        <w:rPr>
          <w:rFonts w:hint="eastAsia" w:ascii="仿宋" w:hAnsi="仿宋" w:eastAsia="仿宋"/>
        </w:rPr>
      </w:pPr>
      <w:r>
        <w:rPr>
          <w:rFonts w:hint="eastAsia" w:ascii="仿宋" w:hAnsi="仿宋" w:eastAsia="仿宋"/>
        </w:rPr>
        <w:t xml:space="preserve">    3．我们同意按照</w:t>
      </w:r>
      <w:r>
        <w:rPr>
          <w:rFonts w:hint="eastAsia" w:ascii="仿宋" w:hAnsi="仿宋" w:eastAsia="仿宋"/>
          <w:lang w:eastAsia="zh-CN"/>
        </w:rPr>
        <w:t>采购</w:t>
      </w:r>
      <w:r>
        <w:rPr>
          <w:rFonts w:hint="eastAsia" w:ascii="仿宋" w:hAnsi="仿宋" w:eastAsia="仿宋"/>
        </w:rPr>
        <w:t>文件第二章“供应商须知”的规定，本响应文件的有效期为从竞争性谈判截止时间起计算的</w:t>
      </w:r>
      <w:r>
        <w:rPr>
          <w:rFonts w:hint="eastAsia" w:ascii="仿宋" w:hAnsi="仿宋" w:eastAsia="仿宋"/>
          <w:u w:val="single"/>
        </w:rPr>
        <w:t xml:space="preserve">        </w:t>
      </w:r>
      <w:r>
        <w:rPr>
          <w:rFonts w:hint="eastAsia" w:ascii="仿宋" w:hAnsi="仿宋" w:eastAsia="仿宋"/>
        </w:rPr>
        <w:t>天，在此期间，本</w:t>
      </w:r>
      <w:r>
        <w:rPr>
          <w:rFonts w:hint="eastAsia" w:ascii="仿宋" w:hAnsi="仿宋" w:eastAsia="仿宋"/>
          <w:lang w:eastAsia="zh-CN"/>
        </w:rPr>
        <w:t>采购</w:t>
      </w:r>
      <w:r>
        <w:rPr>
          <w:rFonts w:hint="eastAsia" w:ascii="仿宋" w:hAnsi="仿宋" w:eastAsia="仿宋"/>
        </w:rPr>
        <w:t>文件将始终对我们具有约束力，并可随时被接受。如果我们成交，本</w:t>
      </w:r>
      <w:r>
        <w:rPr>
          <w:rFonts w:hint="eastAsia" w:ascii="仿宋" w:hAnsi="仿宋" w:eastAsia="仿宋"/>
          <w:lang w:eastAsia="zh-CN"/>
        </w:rPr>
        <w:t>采购</w:t>
      </w:r>
      <w:r>
        <w:rPr>
          <w:rFonts w:hint="eastAsia" w:ascii="仿宋" w:hAnsi="仿宋" w:eastAsia="仿宋"/>
        </w:rPr>
        <w:t>文件在此期间之后将继续保持有效。</w:t>
      </w:r>
    </w:p>
    <w:p>
      <w:pPr>
        <w:spacing w:line="360" w:lineRule="auto"/>
        <w:jc w:val="both"/>
        <w:rPr>
          <w:rFonts w:hint="eastAsia" w:ascii="仿宋" w:hAnsi="仿宋" w:eastAsia="仿宋"/>
        </w:rPr>
      </w:pPr>
      <w:r>
        <w:rPr>
          <w:rFonts w:hint="eastAsia" w:ascii="仿宋" w:hAnsi="仿宋" w:eastAsia="仿宋"/>
        </w:rPr>
        <w:t xml:space="preserve">    4．我们同意提供</w:t>
      </w:r>
      <w:r>
        <w:rPr>
          <w:rFonts w:hint="eastAsia" w:ascii="仿宋" w:hAnsi="仿宋" w:eastAsia="仿宋"/>
          <w:lang w:eastAsia="zh-CN"/>
        </w:rPr>
        <w:t>采购</w:t>
      </w:r>
      <w:r>
        <w:rPr>
          <w:rFonts w:hint="eastAsia" w:ascii="仿宋" w:hAnsi="仿宋" w:eastAsia="仿宋"/>
        </w:rPr>
        <w:t>文件要求的有关本次竞争性谈判的所有资料，并声明所提交的资料是准确的和真实的。</w:t>
      </w:r>
    </w:p>
    <w:p>
      <w:pPr>
        <w:pStyle w:val="40"/>
        <w:spacing w:line="360" w:lineRule="auto"/>
        <w:ind w:firstLine="2880"/>
        <w:rPr>
          <w:rFonts w:ascii="仿宋" w:hAnsi="仿宋" w:eastAsia="仿宋"/>
          <w:szCs w:val="24"/>
        </w:rPr>
      </w:pPr>
    </w:p>
    <w:p>
      <w:pPr>
        <w:pStyle w:val="40"/>
        <w:spacing w:line="360" w:lineRule="auto"/>
        <w:ind w:firstLine="2040"/>
        <w:rPr>
          <w:rFonts w:ascii="仿宋" w:hAnsi="仿宋" w:eastAsia="仿宋"/>
          <w:szCs w:val="24"/>
          <w:u w:val="single"/>
        </w:rPr>
      </w:pPr>
      <w:r>
        <w:rPr>
          <w:rFonts w:hint="eastAsia" w:ascii="仿宋" w:hAnsi="仿宋" w:eastAsia="仿宋"/>
          <w:szCs w:val="24"/>
        </w:rPr>
        <w:t>供应商（单位公章）：</w:t>
      </w:r>
      <w:r>
        <w:rPr>
          <w:rFonts w:hint="eastAsia" w:ascii="仿宋" w:hAnsi="仿宋" w:eastAsia="仿宋"/>
          <w:szCs w:val="24"/>
          <w:u w:val="single"/>
        </w:rPr>
        <w:t xml:space="preserve">                      </w:t>
      </w:r>
    </w:p>
    <w:p>
      <w:pPr>
        <w:pStyle w:val="40"/>
        <w:spacing w:line="360" w:lineRule="auto"/>
        <w:ind w:firstLine="2040"/>
        <w:rPr>
          <w:rFonts w:ascii="仿宋" w:hAnsi="仿宋" w:eastAsia="仿宋"/>
          <w:szCs w:val="24"/>
          <w:u w:val="single"/>
        </w:rPr>
      </w:pPr>
      <w:r>
        <w:rPr>
          <w:rFonts w:hint="eastAsia" w:ascii="仿宋" w:hAnsi="仿宋" w:eastAsia="仿宋"/>
          <w:szCs w:val="24"/>
        </w:rPr>
        <w:t>法人代表人或委托代理人（签字或盖章）：</w:t>
      </w:r>
      <w:r>
        <w:rPr>
          <w:rFonts w:hint="eastAsia" w:ascii="仿宋" w:hAnsi="仿宋" w:eastAsia="仿宋"/>
          <w:szCs w:val="24"/>
          <w:u w:val="single"/>
        </w:rPr>
        <w:t xml:space="preserve">                      </w:t>
      </w:r>
    </w:p>
    <w:p>
      <w:pPr>
        <w:pStyle w:val="40"/>
        <w:spacing w:line="360" w:lineRule="auto"/>
        <w:rPr>
          <w:rFonts w:ascii="仿宋" w:hAnsi="仿宋" w:eastAsia="仿宋"/>
          <w:szCs w:val="24"/>
          <w:u w:val="single"/>
        </w:rPr>
      </w:pPr>
      <w:r>
        <w:rPr>
          <w:rFonts w:hint="eastAsia" w:ascii="仿宋" w:hAnsi="仿宋" w:eastAsia="仿宋"/>
          <w:szCs w:val="24"/>
        </w:rPr>
        <w:t xml:space="preserve">                 地址：</w:t>
      </w:r>
      <w:r>
        <w:rPr>
          <w:rFonts w:hint="eastAsia" w:ascii="仿宋" w:hAnsi="仿宋" w:eastAsia="仿宋"/>
          <w:szCs w:val="24"/>
          <w:u w:val="single"/>
        </w:rPr>
        <w:t xml:space="preserve">                 </w:t>
      </w:r>
      <w:r>
        <w:rPr>
          <w:rFonts w:hint="eastAsia" w:ascii="仿宋" w:hAnsi="仿宋" w:eastAsia="仿宋"/>
          <w:szCs w:val="24"/>
        </w:rPr>
        <w:t>邮编：</w:t>
      </w:r>
      <w:r>
        <w:rPr>
          <w:rFonts w:hint="eastAsia" w:ascii="仿宋" w:hAnsi="仿宋" w:eastAsia="仿宋"/>
          <w:szCs w:val="24"/>
          <w:u w:val="single"/>
        </w:rPr>
        <w:t xml:space="preserve">                 </w:t>
      </w:r>
    </w:p>
    <w:p>
      <w:pPr>
        <w:pStyle w:val="40"/>
        <w:spacing w:line="360" w:lineRule="auto"/>
        <w:rPr>
          <w:rFonts w:ascii="仿宋" w:hAnsi="仿宋" w:eastAsia="仿宋"/>
          <w:szCs w:val="24"/>
          <w:u w:val="single"/>
        </w:rPr>
      </w:pPr>
      <w:r>
        <w:rPr>
          <w:rFonts w:hint="eastAsia" w:ascii="仿宋" w:hAnsi="仿宋" w:eastAsia="仿宋"/>
          <w:szCs w:val="24"/>
        </w:rPr>
        <w:t xml:space="preserve">                 联系人电话：</w:t>
      </w:r>
      <w:r>
        <w:rPr>
          <w:rFonts w:hint="eastAsia" w:ascii="仿宋" w:hAnsi="仿宋" w:eastAsia="仿宋"/>
          <w:szCs w:val="24"/>
          <w:u w:val="single"/>
        </w:rPr>
        <w:t xml:space="preserve">           </w:t>
      </w:r>
    </w:p>
    <w:p>
      <w:pPr>
        <w:pStyle w:val="40"/>
        <w:spacing w:line="360" w:lineRule="auto"/>
        <w:rPr>
          <w:rFonts w:ascii="仿宋" w:hAnsi="仿宋" w:eastAsia="仿宋"/>
          <w:spacing w:val="20"/>
          <w:szCs w:val="24"/>
        </w:rPr>
      </w:pPr>
      <w:r>
        <w:rPr>
          <w:rFonts w:hint="eastAsia" w:ascii="仿宋" w:hAnsi="仿宋" w:eastAsia="仿宋"/>
          <w:szCs w:val="24"/>
        </w:rPr>
        <w:t xml:space="preserve">                 日期：</w:t>
      </w:r>
      <w:r>
        <w:rPr>
          <w:rFonts w:hint="eastAsia" w:ascii="仿宋" w:hAnsi="仿宋" w:eastAsia="仿宋"/>
          <w:spacing w:val="20"/>
          <w:szCs w:val="24"/>
          <w:u w:val="single"/>
        </w:rPr>
        <w:t xml:space="preserve">      </w:t>
      </w:r>
      <w:r>
        <w:rPr>
          <w:rFonts w:hint="eastAsia" w:ascii="仿宋" w:hAnsi="仿宋" w:eastAsia="仿宋"/>
          <w:spacing w:val="20"/>
          <w:szCs w:val="24"/>
        </w:rPr>
        <w:t>年</w:t>
      </w:r>
      <w:r>
        <w:rPr>
          <w:rFonts w:hint="eastAsia" w:ascii="仿宋" w:hAnsi="仿宋" w:eastAsia="仿宋"/>
          <w:spacing w:val="20"/>
          <w:szCs w:val="24"/>
          <w:u w:val="single"/>
        </w:rPr>
        <w:t xml:space="preserve">    </w:t>
      </w:r>
      <w:r>
        <w:rPr>
          <w:rFonts w:hint="eastAsia" w:ascii="仿宋" w:hAnsi="仿宋" w:eastAsia="仿宋"/>
          <w:spacing w:val="20"/>
          <w:szCs w:val="24"/>
        </w:rPr>
        <w:t>月</w:t>
      </w:r>
      <w:r>
        <w:rPr>
          <w:rFonts w:hint="eastAsia" w:ascii="仿宋" w:hAnsi="仿宋" w:eastAsia="仿宋"/>
          <w:spacing w:val="20"/>
          <w:szCs w:val="24"/>
          <w:u w:val="single"/>
        </w:rPr>
        <w:t xml:space="preserve">    </w:t>
      </w:r>
      <w:r>
        <w:rPr>
          <w:rFonts w:hint="eastAsia" w:ascii="仿宋" w:hAnsi="仿宋" w:eastAsia="仿宋"/>
          <w:spacing w:val="20"/>
          <w:szCs w:val="24"/>
        </w:rPr>
        <w:t>日</w:t>
      </w:r>
    </w:p>
    <w:p>
      <w:pPr>
        <w:pStyle w:val="40"/>
        <w:spacing w:line="400" w:lineRule="atLeast"/>
        <w:rPr>
          <w:rFonts w:ascii="仿宋" w:hAnsi="仿宋" w:eastAsia="仿宋"/>
          <w:b/>
          <w:bCs/>
          <w:szCs w:val="24"/>
        </w:rPr>
      </w:pPr>
    </w:p>
    <w:p>
      <w:pPr>
        <w:pStyle w:val="40"/>
        <w:spacing w:line="420" w:lineRule="atLeast"/>
        <w:ind w:firstLine="595"/>
        <w:rPr>
          <w:rFonts w:ascii="仿宋" w:hAnsi="仿宋" w:eastAsia="仿宋"/>
          <w:b/>
          <w:bCs/>
          <w:szCs w:val="24"/>
        </w:rPr>
      </w:pPr>
    </w:p>
    <w:p>
      <w:pPr>
        <w:pStyle w:val="5"/>
      </w:pPr>
    </w:p>
    <w:p/>
    <w:p>
      <w:pPr>
        <w:pStyle w:val="5"/>
      </w:pPr>
    </w:p>
    <w:p/>
    <w:p/>
    <w:p>
      <w:pPr>
        <w:spacing w:line="256" w:lineRule="auto"/>
        <w:rPr>
          <w:b/>
          <w:bCs/>
          <w:sz w:val="30"/>
          <w:szCs w:val="30"/>
        </w:rPr>
      </w:pPr>
      <w:r>
        <w:rPr>
          <w:rFonts w:hint="eastAsia" w:ascii="宋体" w:hAnsi="宋体" w:eastAsia="宋体"/>
          <w:b/>
          <w:bCs/>
          <w:sz w:val="30"/>
          <w:szCs w:val="30"/>
        </w:rPr>
        <w:t>附件</w:t>
      </w:r>
      <w:r>
        <w:rPr>
          <w:b/>
          <w:bCs/>
          <w:sz w:val="30"/>
          <w:szCs w:val="30"/>
        </w:rPr>
        <w:t>2</w:t>
      </w:r>
      <w:r>
        <w:rPr>
          <w:rFonts w:hint="eastAsia" w:ascii="宋体" w:hAnsi="宋体" w:eastAsia="宋体"/>
          <w:b/>
          <w:bCs/>
          <w:sz w:val="30"/>
          <w:szCs w:val="30"/>
        </w:rPr>
        <w:t>：</w:t>
      </w:r>
    </w:p>
    <w:p>
      <w:pPr>
        <w:spacing w:before="20" w:line="360" w:lineRule="auto"/>
        <w:jc w:val="center"/>
        <w:rPr>
          <w:rFonts w:ascii="仿宋" w:hAnsi="仿宋" w:eastAsia="仿宋"/>
          <w:b/>
          <w:bCs/>
          <w:sz w:val="28"/>
          <w:szCs w:val="28"/>
        </w:rPr>
      </w:pPr>
      <w:r>
        <w:rPr>
          <w:rFonts w:hint="eastAsia" w:ascii="仿宋" w:hAnsi="仿宋" w:eastAsia="仿宋"/>
          <w:b/>
          <w:bCs/>
          <w:sz w:val="28"/>
          <w:szCs w:val="28"/>
        </w:rPr>
        <w:t>竞争性谈判报价表</w:t>
      </w:r>
    </w:p>
    <w:tbl>
      <w:tblPr>
        <w:tblStyle w:val="21"/>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35"/>
        <w:gridCol w:w="74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18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Fonts w:ascii="仿宋" w:hAnsi="仿宋" w:eastAsia="仿宋"/>
              </w:rPr>
            </w:pPr>
            <w:r>
              <w:rPr>
                <w:rFonts w:hint="eastAsia" w:ascii="仿宋" w:hAnsi="仿宋" w:eastAsia="仿宋"/>
              </w:rPr>
              <w:t>项目名称</w:t>
            </w:r>
          </w:p>
        </w:tc>
        <w:tc>
          <w:tcPr>
            <w:tcW w:w="7425" w:type="dxa"/>
            <w:tcBorders>
              <w:top w:val="single" w:color="000000" w:sz="4" w:space="0"/>
              <w:left w:val="nil"/>
              <w:bottom w:val="single" w:color="000000" w:sz="4" w:space="0"/>
              <w:right w:val="single" w:color="000000" w:sz="4" w:space="0"/>
            </w:tcBorders>
            <w:vAlign w:val="center"/>
          </w:tcPr>
          <w:p>
            <w:pPr>
              <w:spacing w:line="400" w:lineRule="atLeast"/>
              <w:jc w:val="center"/>
              <w:rPr>
                <w:rFonts w:hint="eastAsia" w:ascii="仿宋" w:hAnsi="仿宋" w:eastAsia="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jc w:val="center"/>
        </w:trPr>
        <w:tc>
          <w:tcPr>
            <w:tcW w:w="18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Fonts w:hint="eastAsia" w:ascii="仿宋" w:hAnsi="仿宋" w:eastAsia="仿宋"/>
              </w:rPr>
            </w:pPr>
            <w:r>
              <w:rPr>
                <w:rFonts w:hint="eastAsia" w:ascii="仿宋" w:hAnsi="仿宋" w:eastAsia="仿宋"/>
              </w:rPr>
              <w:t>供应商名称</w:t>
            </w:r>
          </w:p>
        </w:tc>
        <w:tc>
          <w:tcPr>
            <w:tcW w:w="7425" w:type="dxa"/>
            <w:tcBorders>
              <w:top w:val="single" w:color="000000" w:sz="4" w:space="0"/>
              <w:left w:val="nil"/>
              <w:bottom w:val="single" w:color="000000" w:sz="4" w:space="0"/>
              <w:right w:val="single" w:color="000000" w:sz="4" w:space="0"/>
            </w:tcBorders>
            <w:vAlign w:val="center"/>
          </w:tcPr>
          <w:p>
            <w:pPr>
              <w:spacing w:line="400" w:lineRule="atLeast"/>
              <w:jc w:val="center"/>
              <w:rPr>
                <w:rFonts w:hint="eastAsia" w:ascii="仿宋" w:hAnsi="仿宋" w:eastAsia="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jc w:val="center"/>
        </w:trPr>
        <w:tc>
          <w:tcPr>
            <w:tcW w:w="18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Fonts w:hint="eastAsia" w:ascii="仿宋" w:hAnsi="仿宋" w:eastAsia="仿宋"/>
              </w:rPr>
            </w:pPr>
            <w:r>
              <w:rPr>
                <w:rFonts w:hint="eastAsia" w:ascii="仿宋" w:hAnsi="仿宋" w:eastAsia="仿宋"/>
              </w:rPr>
              <w:t>谈判报价</w:t>
            </w:r>
          </w:p>
          <w:p>
            <w:pPr>
              <w:spacing w:line="400" w:lineRule="atLeast"/>
              <w:jc w:val="center"/>
              <w:rPr>
                <w:rFonts w:hint="eastAsia" w:ascii="仿宋" w:hAnsi="仿宋" w:eastAsia="仿宋"/>
              </w:rPr>
            </w:pPr>
            <w:r>
              <w:rPr>
                <w:rFonts w:hint="eastAsia" w:ascii="仿宋" w:hAnsi="仿宋" w:eastAsia="仿宋"/>
              </w:rPr>
              <w:t>（元）</w:t>
            </w:r>
          </w:p>
        </w:tc>
        <w:tc>
          <w:tcPr>
            <w:tcW w:w="7425" w:type="dxa"/>
            <w:tcBorders>
              <w:top w:val="single" w:color="000000" w:sz="4" w:space="0"/>
              <w:left w:val="nil"/>
              <w:bottom w:val="single" w:color="000000" w:sz="4" w:space="0"/>
              <w:right w:val="single" w:color="000000" w:sz="4" w:space="0"/>
            </w:tcBorders>
            <w:vAlign w:val="center"/>
          </w:tcPr>
          <w:p>
            <w:pPr>
              <w:spacing w:line="400" w:lineRule="atLeast"/>
              <w:jc w:val="both"/>
              <w:rPr>
                <w:rFonts w:hint="eastAsia" w:ascii="仿宋" w:hAnsi="仿宋" w:eastAsia="仿宋"/>
                <w:u w:val="single"/>
              </w:rPr>
            </w:pPr>
            <w:r>
              <w:rPr>
                <w:rFonts w:hint="eastAsia" w:ascii="仿宋" w:hAnsi="仿宋" w:eastAsia="仿宋"/>
                <w:u w:val="single"/>
              </w:rPr>
              <w:t xml:space="preserve">                     </w:t>
            </w:r>
            <w:r>
              <w:rPr>
                <w:rFonts w:hint="eastAsia" w:ascii="仿宋" w:hAnsi="仿宋" w:eastAsia="仿宋"/>
              </w:rPr>
              <w:t>（大写）</w:t>
            </w:r>
          </w:p>
          <w:p>
            <w:pPr>
              <w:spacing w:line="400" w:lineRule="atLeast"/>
              <w:jc w:val="both"/>
              <w:rPr>
                <w:rFonts w:hint="eastAsia" w:ascii="仿宋" w:hAnsi="仿宋" w:eastAsia="仿宋"/>
              </w:rPr>
            </w:pPr>
            <w:r>
              <w:rPr>
                <w:rFonts w:hint="eastAsia" w:ascii="仿宋" w:hAnsi="仿宋" w:eastAsia="仿宋"/>
                <w:u w:val="single"/>
              </w:rPr>
              <w:t xml:space="preserve">                     </w:t>
            </w:r>
            <w:r>
              <w:rPr>
                <w:rFonts w:hint="eastAsia" w:ascii="仿宋" w:hAnsi="仿宋" w:eastAsia="仿宋"/>
              </w:rPr>
              <w:t>（小写）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jc w:val="center"/>
        </w:trPr>
        <w:tc>
          <w:tcPr>
            <w:tcW w:w="18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Fonts w:hint="eastAsia" w:ascii="仿宋" w:hAnsi="仿宋" w:eastAsia="仿宋"/>
              </w:rPr>
            </w:pPr>
            <w:r>
              <w:rPr>
                <w:rFonts w:hint="eastAsia" w:ascii="仿宋" w:hAnsi="仿宋" w:eastAsia="仿宋"/>
              </w:rPr>
              <w:t>服务期限</w:t>
            </w:r>
          </w:p>
        </w:tc>
        <w:tc>
          <w:tcPr>
            <w:tcW w:w="7425" w:type="dxa"/>
            <w:tcBorders>
              <w:top w:val="single" w:color="000000" w:sz="4" w:space="0"/>
              <w:left w:val="nil"/>
              <w:bottom w:val="single" w:color="000000" w:sz="4" w:space="0"/>
              <w:right w:val="single" w:color="000000" w:sz="4" w:space="0"/>
            </w:tcBorders>
            <w:vAlign w:val="center"/>
          </w:tcPr>
          <w:p>
            <w:pPr>
              <w:spacing w:line="400" w:lineRule="atLeast"/>
              <w:rPr>
                <w:rFonts w:hint="eastAsia" w:ascii="仿宋" w:hAnsi="仿宋" w:eastAsia="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8" w:hRule="atLeast"/>
          <w:jc w:val="center"/>
        </w:trPr>
        <w:tc>
          <w:tcPr>
            <w:tcW w:w="18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Fonts w:hint="eastAsia" w:ascii="仿宋" w:hAnsi="仿宋" w:eastAsia="仿宋"/>
              </w:rPr>
            </w:pPr>
            <w:r>
              <w:rPr>
                <w:rFonts w:hint="eastAsia" w:ascii="仿宋" w:hAnsi="仿宋" w:eastAsia="仿宋"/>
              </w:rPr>
              <w:t>质量要求</w:t>
            </w:r>
          </w:p>
        </w:tc>
        <w:tc>
          <w:tcPr>
            <w:tcW w:w="7425" w:type="dxa"/>
            <w:tcBorders>
              <w:top w:val="single" w:color="000000" w:sz="4" w:space="0"/>
              <w:left w:val="nil"/>
              <w:bottom w:val="single" w:color="000000" w:sz="4" w:space="0"/>
              <w:right w:val="single" w:color="000000" w:sz="4" w:space="0"/>
            </w:tcBorders>
            <w:vAlign w:val="center"/>
          </w:tcPr>
          <w:p>
            <w:pPr>
              <w:spacing w:line="400" w:lineRule="atLeast"/>
              <w:rPr>
                <w:rFonts w:hint="eastAsia" w:ascii="仿宋" w:hAnsi="仿宋" w:eastAsia="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8" w:hRule="atLeast"/>
          <w:jc w:val="center"/>
        </w:trPr>
        <w:tc>
          <w:tcPr>
            <w:tcW w:w="1835"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hint="eastAsia" w:ascii="仿宋" w:hAnsi="仿宋" w:eastAsia="仿宋"/>
              </w:rPr>
            </w:pPr>
            <w:r>
              <w:rPr>
                <w:rFonts w:hint="eastAsia" w:ascii="仿宋" w:hAnsi="仿宋" w:eastAsia="仿宋"/>
              </w:rPr>
              <w:t xml:space="preserve">其他说明（如有）： </w:t>
            </w:r>
          </w:p>
          <w:p>
            <w:pPr>
              <w:spacing w:line="400" w:lineRule="atLeast"/>
              <w:rPr>
                <w:rFonts w:hint="eastAsia" w:ascii="仿宋" w:hAnsi="仿宋" w:eastAsia="仿宋"/>
              </w:rPr>
            </w:pPr>
          </w:p>
          <w:p>
            <w:pPr>
              <w:spacing w:line="400" w:lineRule="atLeast"/>
              <w:rPr>
                <w:rFonts w:hint="eastAsia" w:ascii="仿宋" w:hAnsi="仿宋" w:eastAsia="仿宋"/>
              </w:rPr>
            </w:pPr>
          </w:p>
        </w:tc>
        <w:tc>
          <w:tcPr>
            <w:tcW w:w="7425" w:type="dxa"/>
            <w:tcBorders>
              <w:top w:val="single" w:color="000000" w:sz="4" w:space="0"/>
              <w:left w:val="nil"/>
              <w:bottom w:val="single" w:color="000000" w:sz="4" w:space="0"/>
              <w:right w:val="single" w:color="000000" w:sz="4" w:space="0"/>
            </w:tcBorders>
            <w:vAlign w:val="center"/>
          </w:tcPr>
          <w:p>
            <w:pPr>
              <w:spacing w:line="400" w:lineRule="atLeast"/>
              <w:jc w:val="both"/>
              <w:rPr>
                <w:rFonts w:hint="eastAsia" w:ascii="仿宋" w:hAnsi="仿宋" w:eastAsia="仿宋"/>
              </w:rPr>
            </w:pPr>
            <w:r>
              <w:rPr>
                <w:rFonts w:ascii="Calibri" w:hAnsi="Calibri" w:eastAsia="仿宋" w:cs="Calibri"/>
              </w:rPr>
              <w:t> </w:t>
            </w:r>
          </w:p>
        </w:tc>
      </w:tr>
    </w:tbl>
    <w:p>
      <w:pPr>
        <w:spacing w:line="360" w:lineRule="auto"/>
        <w:rPr>
          <w:sz w:val="20"/>
        </w:rPr>
      </w:pPr>
    </w:p>
    <w:p>
      <w:pPr>
        <w:snapToGrid w:val="0"/>
        <w:spacing w:line="600" w:lineRule="atLeast"/>
        <w:ind w:firstLine="480"/>
        <w:rPr>
          <w:rFonts w:ascii="仿宋" w:hAnsi="仿宋" w:eastAsia="仿宋"/>
        </w:rPr>
      </w:pPr>
      <w:r>
        <w:rPr>
          <w:rFonts w:hint="eastAsia" w:ascii="仿宋" w:hAnsi="仿宋" w:eastAsia="仿宋"/>
        </w:rPr>
        <w:t>供应商（单位公章）：</w:t>
      </w:r>
    </w:p>
    <w:p>
      <w:pPr>
        <w:snapToGrid w:val="0"/>
        <w:spacing w:line="600" w:lineRule="atLeast"/>
        <w:ind w:firstLine="426"/>
        <w:rPr>
          <w:rFonts w:hint="eastAsia" w:ascii="仿宋" w:hAnsi="仿宋" w:eastAsia="仿宋"/>
        </w:rPr>
      </w:pPr>
      <w:r>
        <w:rPr>
          <w:rFonts w:hint="eastAsia" w:ascii="仿宋" w:hAnsi="仿宋" w:eastAsia="仿宋"/>
        </w:rPr>
        <w:t>法定代表人或委托代理人（签字或盖章）：</w:t>
      </w:r>
    </w:p>
    <w:p>
      <w:pPr>
        <w:jc w:val="both"/>
        <w:rPr>
          <w:rFonts w:ascii="仿宋" w:hAnsi="仿宋" w:eastAsia="仿宋"/>
        </w:rPr>
      </w:pPr>
      <w:r>
        <w:rPr>
          <w:rFonts w:hint="eastAsia" w:ascii="仿宋" w:hAnsi="仿宋" w:eastAsia="仿宋"/>
        </w:rPr>
        <w:t xml:space="preserve"> </w:t>
      </w:r>
      <w:r>
        <w:rPr>
          <w:rFonts w:ascii="仿宋" w:hAnsi="仿宋" w:eastAsia="仿宋"/>
        </w:rPr>
        <w:t xml:space="preserve">  </w:t>
      </w:r>
    </w:p>
    <w:p>
      <w:pPr>
        <w:jc w:val="both"/>
        <w:rPr>
          <w:rFonts w:hint="eastAsia"/>
          <w:sz w:val="21"/>
          <w:szCs w:val="21"/>
        </w:rPr>
      </w:pPr>
      <w:r>
        <w:rPr>
          <w:rFonts w:ascii="仿宋" w:hAnsi="仿宋" w:eastAsia="仿宋"/>
        </w:rPr>
        <w:t xml:space="preserve">   </w:t>
      </w:r>
      <w:r>
        <w:rPr>
          <w:rFonts w:hint="eastAsia" w:ascii="仿宋" w:hAnsi="仿宋" w:eastAsia="仿宋"/>
        </w:rPr>
        <w:t>日期：</w:t>
      </w:r>
      <w:r>
        <w:rPr>
          <w:rFonts w:hint="eastAsia" w:ascii="仿宋" w:hAnsi="仿宋" w:eastAsia="仿宋"/>
          <w:spacing w:val="20"/>
          <w:u w:val="single"/>
        </w:rPr>
        <w:t xml:space="preserve">      </w:t>
      </w:r>
      <w:r>
        <w:rPr>
          <w:rFonts w:hint="eastAsia" w:ascii="仿宋" w:hAnsi="仿宋" w:eastAsia="仿宋"/>
          <w:spacing w:val="20"/>
        </w:rPr>
        <w:t>年</w:t>
      </w:r>
      <w:r>
        <w:rPr>
          <w:rFonts w:hint="eastAsia" w:ascii="仿宋" w:hAnsi="仿宋" w:eastAsia="仿宋"/>
          <w:spacing w:val="20"/>
          <w:u w:val="single"/>
        </w:rPr>
        <w:t xml:space="preserve">    </w:t>
      </w:r>
      <w:r>
        <w:rPr>
          <w:rFonts w:hint="eastAsia" w:ascii="仿宋" w:hAnsi="仿宋" w:eastAsia="仿宋"/>
          <w:spacing w:val="20"/>
        </w:rPr>
        <w:t>月</w:t>
      </w:r>
      <w:r>
        <w:rPr>
          <w:rFonts w:hint="eastAsia" w:ascii="仿宋" w:hAnsi="仿宋" w:eastAsia="仿宋"/>
          <w:spacing w:val="20"/>
          <w:u w:val="single"/>
        </w:rPr>
        <w:t xml:space="preserve">    </w:t>
      </w:r>
      <w:r>
        <w:rPr>
          <w:rFonts w:hint="eastAsia" w:ascii="仿宋" w:hAnsi="仿宋" w:eastAsia="仿宋"/>
          <w:spacing w:val="20"/>
        </w:rPr>
        <w:t>日</w:t>
      </w:r>
      <w:r>
        <w:rPr>
          <w:rFonts w:hint="eastAsia" w:ascii="仿宋" w:hAnsi="仿宋" w:eastAsia="仿宋"/>
        </w:rPr>
        <w:t xml:space="preserve">     </w:t>
      </w:r>
    </w:p>
    <w:p>
      <w:pPr>
        <w:spacing w:line="360" w:lineRule="auto"/>
        <w:rPr>
          <w:sz w:val="20"/>
        </w:rPr>
      </w:pPr>
    </w:p>
    <w:p>
      <w:pPr>
        <w:spacing w:line="256" w:lineRule="auto"/>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ind w:firstLine="420"/>
        <w:rPr>
          <w:szCs w:val="21"/>
        </w:rPr>
      </w:pPr>
    </w:p>
    <w:p>
      <w:pPr>
        <w:spacing w:line="400" w:lineRule="atLeast"/>
        <w:jc w:val="both"/>
        <w:rPr>
          <w:rFonts w:ascii="仿宋" w:hAnsi="仿宋" w:eastAsia="仿宋"/>
          <w:b/>
          <w:bCs/>
          <w:sz w:val="28"/>
          <w:szCs w:val="28"/>
        </w:rPr>
      </w:pPr>
      <w:r>
        <w:rPr>
          <w:rFonts w:hint="eastAsia" w:ascii="仿宋" w:hAnsi="仿宋" w:eastAsia="仿宋"/>
          <w:b/>
          <w:bCs/>
          <w:sz w:val="28"/>
          <w:szCs w:val="28"/>
        </w:rPr>
        <w:t>附件3：</w:t>
      </w:r>
    </w:p>
    <w:p>
      <w:pPr>
        <w:spacing w:line="600" w:lineRule="auto"/>
        <w:ind w:firstLine="958"/>
        <w:jc w:val="center"/>
        <w:rPr>
          <w:rFonts w:hint="eastAsia" w:ascii="仿宋" w:hAnsi="仿宋" w:eastAsia="仿宋"/>
          <w:b/>
          <w:bCs/>
          <w:sz w:val="28"/>
          <w:szCs w:val="28"/>
        </w:rPr>
      </w:pPr>
    </w:p>
    <w:p>
      <w:pPr>
        <w:spacing w:line="600" w:lineRule="auto"/>
        <w:ind w:firstLine="958"/>
        <w:jc w:val="center"/>
        <w:rPr>
          <w:rFonts w:hint="eastAsia" w:ascii="仿宋" w:hAnsi="仿宋" w:eastAsia="仿宋"/>
          <w:b/>
          <w:bCs/>
          <w:sz w:val="28"/>
          <w:szCs w:val="28"/>
        </w:rPr>
      </w:pPr>
      <w:r>
        <w:rPr>
          <w:rFonts w:hint="eastAsia" w:ascii="仿宋" w:hAnsi="仿宋" w:eastAsia="仿宋"/>
          <w:b/>
          <w:bCs/>
          <w:sz w:val="28"/>
          <w:szCs w:val="28"/>
        </w:rPr>
        <w:t>法定代表人身份证明</w:t>
      </w:r>
    </w:p>
    <w:p>
      <w:pPr>
        <w:spacing w:line="360" w:lineRule="auto"/>
        <w:ind w:firstLine="821"/>
        <w:jc w:val="both"/>
        <w:rPr>
          <w:rFonts w:hint="eastAsia" w:ascii="仿宋" w:hAnsi="仿宋" w:eastAsia="仿宋"/>
        </w:rPr>
      </w:pPr>
      <w:r>
        <w:rPr>
          <w:rFonts w:hint="eastAsia" w:ascii="仿宋" w:hAnsi="仿宋" w:eastAsia="仿宋"/>
        </w:rPr>
        <w:t>谈判供应商名称：</w:t>
      </w:r>
      <w:r>
        <w:rPr>
          <w:rFonts w:hint="eastAsia" w:ascii="仿宋" w:hAnsi="仿宋" w:eastAsia="仿宋"/>
          <w:u w:val="single"/>
        </w:rPr>
        <w:t xml:space="preserve">                               </w:t>
      </w:r>
    </w:p>
    <w:p>
      <w:pPr>
        <w:spacing w:line="360" w:lineRule="auto"/>
        <w:ind w:firstLine="821"/>
        <w:jc w:val="both"/>
        <w:rPr>
          <w:rFonts w:hint="eastAsia" w:ascii="仿宋" w:hAnsi="仿宋" w:eastAsia="仿宋"/>
        </w:rPr>
      </w:pPr>
      <w:r>
        <w:rPr>
          <w:rFonts w:hint="eastAsia" w:ascii="仿宋" w:hAnsi="仿宋" w:eastAsia="仿宋"/>
        </w:rPr>
        <w:t>地址：</w:t>
      </w:r>
      <w:r>
        <w:rPr>
          <w:rFonts w:hint="eastAsia" w:ascii="仿宋" w:hAnsi="仿宋" w:eastAsia="仿宋"/>
          <w:u w:val="single"/>
        </w:rPr>
        <w:t xml:space="preserve">                                            </w:t>
      </w:r>
    </w:p>
    <w:p>
      <w:pPr>
        <w:spacing w:line="360" w:lineRule="auto"/>
        <w:ind w:firstLine="821"/>
        <w:jc w:val="both"/>
        <w:rPr>
          <w:rFonts w:hint="eastAsia" w:ascii="仿宋" w:hAnsi="仿宋" w:eastAsia="仿宋"/>
        </w:rPr>
      </w:pPr>
      <w:r>
        <w:rPr>
          <w:rFonts w:hint="eastAsia" w:ascii="仿宋" w:hAnsi="仿宋" w:eastAsia="仿宋"/>
        </w:rPr>
        <w:t>姓名：</w:t>
      </w:r>
      <w:r>
        <w:rPr>
          <w:rFonts w:hint="eastAsia" w:ascii="仿宋" w:hAnsi="仿宋" w:eastAsia="仿宋"/>
          <w:u w:val="single"/>
        </w:rPr>
        <w:t xml:space="preserve">            </w:t>
      </w:r>
      <w:r>
        <w:rPr>
          <w:rFonts w:hint="eastAsia" w:ascii="仿宋" w:hAnsi="仿宋" w:eastAsia="仿宋"/>
        </w:rPr>
        <w:t>性别：</w:t>
      </w:r>
      <w:r>
        <w:rPr>
          <w:rFonts w:hint="eastAsia" w:ascii="仿宋" w:hAnsi="仿宋" w:eastAsia="仿宋"/>
          <w:u w:val="single"/>
        </w:rPr>
        <w:t xml:space="preserve">      </w:t>
      </w:r>
      <w:r>
        <w:rPr>
          <w:rFonts w:hint="eastAsia" w:ascii="仿宋" w:hAnsi="仿宋" w:eastAsia="仿宋"/>
        </w:rPr>
        <w:t>年龄：</w:t>
      </w:r>
      <w:r>
        <w:rPr>
          <w:rFonts w:hint="eastAsia" w:ascii="仿宋" w:hAnsi="仿宋" w:eastAsia="仿宋"/>
          <w:u w:val="single"/>
        </w:rPr>
        <w:t xml:space="preserve">      </w:t>
      </w:r>
      <w:r>
        <w:rPr>
          <w:rFonts w:hint="eastAsia" w:ascii="仿宋" w:hAnsi="仿宋" w:eastAsia="仿宋"/>
        </w:rPr>
        <w:t>职务：</w:t>
      </w:r>
      <w:r>
        <w:rPr>
          <w:rFonts w:hint="eastAsia" w:ascii="仿宋" w:hAnsi="仿宋" w:eastAsia="仿宋"/>
          <w:u w:val="single"/>
        </w:rPr>
        <w:t xml:space="preserve">      </w:t>
      </w:r>
    </w:p>
    <w:p>
      <w:pPr>
        <w:spacing w:line="360" w:lineRule="auto"/>
        <w:ind w:firstLine="821"/>
        <w:jc w:val="both"/>
        <w:rPr>
          <w:rFonts w:hint="eastAsia" w:ascii="仿宋" w:hAnsi="仿宋" w:eastAsia="仿宋"/>
        </w:rPr>
      </w:pPr>
      <w:r>
        <w:rPr>
          <w:rFonts w:hint="eastAsia" w:ascii="仿宋" w:hAnsi="仿宋" w:eastAsia="仿宋"/>
        </w:rPr>
        <w:t>系</w:t>
      </w:r>
      <w:r>
        <w:rPr>
          <w:rFonts w:hint="eastAsia" w:ascii="仿宋" w:hAnsi="仿宋" w:eastAsia="仿宋"/>
          <w:u w:val="single"/>
        </w:rPr>
        <w:t xml:space="preserve">                            </w:t>
      </w:r>
      <w:r>
        <w:rPr>
          <w:rFonts w:hint="eastAsia" w:ascii="仿宋" w:hAnsi="仿宋" w:eastAsia="仿宋"/>
        </w:rPr>
        <w:t>（谈判供应商名称）的法定代表人。</w:t>
      </w:r>
    </w:p>
    <w:p>
      <w:pPr>
        <w:spacing w:line="360" w:lineRule="auto"/>
        <w:ind w:firstLine="821"/>
        <w:jc w:val="both"/>
        <w:rPr>
          <w:rFonts w:hint="eastAsia" w:ascii="仿宋" w:hAnsi="仿宋" w:eastAsia="仿宋"/>
        </w:rPr>
      </w:pPr>
      <w:r>
        <w:rPr>
          <w:rFonts w:hint="eastAsia" w:ascii="仿宋" w:hAnsi="仿宋" w:eastAsia="仿宋"/>
        </w:rPr>
        <w:t>特此证明。</w:t>
      </w:r>
    </w:p>
    <w:p>
      <w:pPr>
        <w:spacing w:line="360" w:lineRule="auto"/>
        <w:ind w:firstLine="480"/>
        <w:jc w:val="both"/>
        <w:rPr>
          <w:rFonts w:hint="eastAsia" w:ascii="仿宋" w:hAnsi="仿宋" w:eastAsia="仿宋"/>
        </w:rPr>
      </w:pPr>
    </w:p>
    <w:p>
      <w:pPr>
        <w:spacing w:line="360" w:lineRule="auto"/>
        <w:jc w:val="both"/>
        <w:rPr>
          <w:rFonts w:hint="eastAsia" w:ascii="仿宋" w:hAnsi="仿宋" w:eastAsia="仿宋"/>
        </w:rPr>
      </w:pPr>
    </w:p>
    <w:p>
      <w:pPr>
        <w:spacing w:line="360" w:lineRule="auto"/>
        <w:jc w:val="center"/>
        <w:rPr>
          <w:rFonts w:hint="eastAsia" w:ascii="仿宋" w:hAnsi="仿宋" w:eastAsia="仿宋"/>
        </w:rPr>
      </w:pPr>
      <w:r>
        <w:rPr>
          <w:rFonts w:hint="eastAsia" w:ascii="仿宋" w:hAnsi="仿宋" w:eastAsia="仿宋"/>
        </w:rPr>
        <w:t xml:space="preserve">                            谈判供应商：</w:t>
      </w:r>
      <w:r>
        <w:rPr>
          <w:rFonts w:hint="eastAsia" w:ascii="仿宋" w:hAnsi="仿宋" w:eastAsia="仿宋"/>
          <w:u w:val="single"/>
        </w:rPr>
        <w:t xml:space="preserve">                  </w:t>
      </w:r>
      <w:r>
        <w:rPr>
          <w:rFonts w:hint="eastAsia" w:ascii="仿宋" w:hAnsi="仿宋" w:eastAsia="仿宋"/>
        </w:rPr>
        <w:t xml:space="preserve">  （盖单位章）</w:t>
      </w:r>
    </w:p>
    <w:p>
      <w:pPr>
        <w:spacing w:line="360" w:lineRule="auto"/>
        <w:jc w:val="both"/>
        <w:rPr>
          <w:rFonts w:hint="eastAsia" w:ascii="仿宋" w:hAnsi="仿宋" w:eastAsia="仿宋"/>
        </w:rPr>
      </w:pPr>
      <w:r>
        <w:rPr>
          <w:rFonts w:hint="eastAsia" w:ascii="仿宋" w:hAnsi="仿宋" w:eastAsia="仿宋"/>
        </w:rPr>
        <w:t xml:space="preserve">                               日  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 月 </w:t>
      </w:r>
      <w:r>
        <w:rPr>
          <w:rFonts w:hint="eastAsia" w:ascii="仿宋" w:hAnsi="仿宋" w:eastAsia="仿宋"/>
          <w:u w:val="single"/>
        </w:rPr>
        <w:t xml:space="preserve">      </w:t>
      </w:r>
      <w:r>
        <w:rPr>
          <w:rFonts w:hint="eastAsia" w:ascii="仿宋" w:hAnsi="仿宋" w:eastAsia="仿宋"/>
        </w:rPr>
        <w:t>日</w:t>
      </w:r>
    </w:p>
    <w:p>
      <w:pPr>
        <w:spacing w:line="360" w:lineRule="auto"/>
        <w:jc w:val="both"/>
        <w:rPr>
          <w:rFonts w:hint="eastAsia" w:ascii="仿宋" w:hAnsi="仿宋" w:eastAsia="仿宋"/>
        </w:rPr>
      </w:pPr>
    </w:p>
    <w:p>
      <w:pPr>
        <w:spacing w:line="360" w:lineRule="auto"/>
        <w:ind w:firstLine="821"/>
        <w:jc w:val="both"/>
        <w:rPr>
          <w:rFonts w:hint="eastAsia" w:ascii="仿宋" w:hAnsi="仿宋" w:eastAsia="仿宋"/>
        </w:rPr>
      </w:pPr>
      <w:r>
        <w:rPr>
          <w:rFonts w:hint="eastAsia" w:ascii="仿宋" w:hAnsi="仿宋" w:eastAsia="仿宋"/>
        </w:rPr>
        <w:t xml:space="preserve">  附：法定代表人身份证复印件</w:t>
      </w:r>
    </w:p>
    <w:p>
      <w:pPr>
        <w:spacing w:line="440" w:lineRule="atLeast"/>
        <w:ind w:firstLine="480"/>
        <w:rPr>
          <w:rFonts w:hint="eastAsia" w:ascii="仿宋" w:hAnsi="仿宋" w:eastAsia="仿宋"/>
        </w:rPr>
      </w:pPr>
    </w:p>
    <w:p>
      <w:pPr>
        <w:spacing w:line="440" w:lineRule="atLeast"/>
        <w:rPr>
          <w:rFonts w:hint="eastAsia" w:ascii="仿宋" w:hAnsi="仿宋" w:eastAsia="仿宋"/>
          <w:color w:val="000000"/>
        </w:rPr>
      </w:pPr>
    </w:p>
    <w:p>
      <w:pPr>
        <w:jc w:val="both"/>
        <w:rPr>
          <w:rFonts w:hint="eastAsia"/>
          <w:sz w:val="21"/>
          <w:szCs w:val="21"/>
        </w:rPr>
      </w:pPr>
      <w:r>
        <w:rPr>
          <w:rFonts w:hint="eastAsia" w:ascii="仿宋" w:hAnsi="仿宋" w:eastAsia="仿宋"/>
          <w:b/>
          <w:bCs/>
        </w:rPr>
        <w:br w:type="page"/>
      </w:r>
    </w:p>
    <w:p>
      <w:pPr>
        <w:spacing w:line="400" w:lineRule="atLeast"/>
        <w:jc w:val="both"/>
        <w:rPr>
          <w:rFonts w:ascii="仿宋" w:hAnsi="仿宋" w:eastAsia="仿宋"/>
          <w:b/>
          <w:bCs/>
          <w:sz w:val="28"/>
          <w:szCs w:val="28"/>
        </w:rPr>
      </w:pPr>
      <w:r>
        <w:rPr>
          <w:rFonts w:hint="eastAsia" w:ascii="仿宋" w:hAnsi="仿宋" w:eastAsia="仿宋"/>
          <w:b/>
          <w:bCs/>
          <w:sz w:val="28"/>
          <w:szCs w:val="28"/>
        </w:rPr>
        <w:t>附件4：</w:t>
      </w:r>
    </w:p>
    <w:p>
      <w:pPr>
        <w:spacing w:line="400" w:lineRule="atLeast"/>
        <w:ind w:left="2"/>
        <w:jc w:val="center"/>
        <w:rPr>
          <w:rFonts w:ascii="仿宋" w:hAnsi="仿宋" w:eastAsia="仿宋"/>
          <w:b/>
          <w:bCs/>
          <w:sz w:val="28"/>
          <w:szCs w:val="28"/>
        </w:rPr>
      </w:pPr>
      <w:r>
        <w:rPr>
          <w:rFonts w:hint="eastAsia" w:ascii="仿宋" w:hAnsi="仿宋" w:eastAsia="仿宋"/>
          <w:b/>
          <w:bCs/>
          <w:sz w:val="28"/>
          <w:szCs w:val="28"/>
        </w:rPr>
        <w:t>授权委托书（参考格式）</w:t>
      </w:r>
    </w:p>
    <w:p>
      <w:pPr>
        <w:spacing w:line="400" w:lineRule="atLeast"/>
        <w:ind w:left="2"/>
        <w:jc w:val="center"/>
        <w:rPr>
          <w:rFonts w:hint="eastAsia" w:ascii="仿宋" w:hAnsi="仿宋" w:eastAsia="仿宋"/>
          <w:b/>
          <w:bCs/>
          <w:sz w:val="28"/>
          <w:szCs w:val="28"/>
        </w:rPr>
      </w:pPr>
    </w:p>
    <w:p>
      <w:pPr>
        <w:spacing w:line="400" w:lineRule="atLeast"/>
        <w:ind w:left="2"/>
        <w:jc w:val="center"/>
        <w:rPr>
          <w:rFonts w:hint="eastAsia" w:ascii="仿宋" w:hAnsi="仿宋" w:eastAsia="仿宋"/>
          <w:b/>
          <w:bCs/>
        </w:rPr>
      </w:pPr>
    </w:p>
    <w:p>
      <w:pPr>
        <w:spacing w:line="360" w:lineRule="auto"/>
        <w:jc w:val="both"/>
        <w:rPr>
          <w:rFonts w:hint="eastAsia" w:ascii="仿宋" w:hAnsi="仿宋" w:eastAsia="仿宋"/>
          <w:b/>
          <w:bCs/>
          <w:u w:val="single"/>
        </w:rPr>
      </w:pPr>
      <w:r>
        <w:rPr>
          <w:rFonts w:hint="eastAsia" w:ascii="仿宋" w:hAnsi="仿宋" w:eastAsia="仿宋"/>
          <w:b/>
          <w:bCs/>
        </w:rPr>
        <w:t>致：</w:t>
      </w:r>
      <w:r>
        <w:rPr>
          <w:rFonts w:hint="eastAsia" w:ascii="仿宋" w:hAnsi="仿宋" w:eastAsia="仿宋"/>
          <w:b/>
          <w:bCs/>
          <w:u w:val="single"/>
        </w:rPr>
        <w:t xml:space="preserve">      （采购人）</w:t>
      </w:r>
    </w:p>
    <w:p>
      <w:pPr>
        <w:topLinePunct/>
        <w:spacing w:line="360" w:lineRule="auto"/>
        <w:jc w:val="both"/>
        <w:rPr>
          <w:rFonts w:hint="eastAsia" w:ascii="仿宋" w:hAnsi="仿宋" w:eastAsia="仿宋"/>
          <w:u w:val="single"/>
        </w:rPr>
      </w:pPr>
      <w:r>
        <w:rPr>
          <w:rFonts w:hint="eastAsia" w:ascii="仿宋" w:hAnsi="仿宋" w:eastAsia="仿宋"/>
        </w:rPr>
        <w:t>委托单位：</w:t>
      </w:r>
      <w:r>
        <w:rPr>
          <w:rFonts w:hint="eastAsia" w:ascii="仿宋" w:hAnsi="仿宋" w:eastAsia="仿宋"/>
          <w:u w:val="single"/>
        </w:rPr>
        <w:t xml:space="preserve">                                             </w:t>
      </w:r>
    </w:p>
    <w:p>
      <w:pPr>
        <w:topLinePunct/>
        <w:spacing w:line="360" w:lineRule="auto"/>
        <w:jc w:val="both"/>
        <w:rPr>
          <w:rFonts w:hint="eastAsia" w:ascii="仿宋" w:hAnsi="仿宋" w:eastAsia="仿宋"/>
        </w:rPr>
      </w:pPr>
      <w:r>
        <w:rPr>
          <w:rFonts w:hint="eastAsia" w:ascii="仿宋" w:hAnsi="仿宋" w:eastAsia="仿宋"/>
        </w:rPr>
        <w:t>地    址：</w:t>
      </w:r>
      <w:r>
        <w:rPr>
          <w:rFonts w:hint="eastAsia" w:ascii="仿宋" w:hAnsi="仿宋" w:eastAsia="仿宋"/>
          <w:u w:val="single"/>
        </w:rPr>
        <w:t xml:space="preserve">                                             </w:t>
      </w:r>
      <w:r>
        <w:rPr>
          <w:rFonts w:hint="eastAsia" w:ascii="仿宋" w:hAnsi="仿宋" w:eastAsia="仿宋"/>
        </w:rPr>
        <w:t xml:space="preserve"> </w:t>
      </w:r>
    </w:p>
    <w:p>
      <w:pPr>
        <w:topLinePunct/>
        <w:spacing w:line="360" w:lineRule="auto"/>
        <w:jc w:val="both"/>
        <w:rPr>
          <w:rFonts w:hint="eastAsia" w:ascii="仿宋" w:hAnsi="仿宋" w:eastAsia="仿宋"/>
        </w:rPr>
      </w:pPr>
      <w:r>
        <w:rPr>
          <w:rFonts w:hint="eastAsia" w:ascii="仿宋" w:hAnsi="仿宋" w:eastAsia="仿宋"/>
        </w:rPr>
        <w:t>法定代表人：</w:t>
      </w:r>
      <w:r>
        <w:rPr>
          <w:rFonts w:hint="eastAsia" w:ascii="仿宋" w:hAnsi="仿宋" w:eastAsia="仿宋"/>
          <w:u w:val="single"/>
        </w:rPr>
        <w:t xml:space="preserve">                                           </w:t>
      </w:r>
    </w:p>
    <w:p>
      <w:pPr>
        <w:topLinePunct/>
        <w:spacing w:line="360" w:lineRule="auto"/>
        <w:jc w:val="both"/>
        <w:rPr>
          <w:rFonts w:hint="eastAsia" w:ascii="仿宋" w:hAnsi="仿宋" w:eastAsia="仿宋"/>
        </w:rPr>
      </w:pPr>
      <w:r>
        <w:rPr>
          <w:rFonts w:hint="eastAsia" w:ascii="仿宋" w:hAnsi="仿宋" w:eastAsia="仿宋"/>
        </w:rPr>
        <w:t>授权委托人姓名：</w:t>
      </w:r>
      <w:r>
        <w:rPr>
          <w:rFonts w:hint="eastAsia" w:ascii="仿宋" w:hAnsi="仿宋" w:eastAsia="仿宋"/>
          <w:u w:val="single"/>
        </w:rPr>
        <w:t xml:space="preserve">             </w:t>
      </w:r>
      <w:r>
        <w:rPr>
          <w:rFonts w:hint="eastAsia" w:ascii="仿宋" w:hAnsi="仿宋" w:eastAsia="仿宋"/>
        </w:rPr>
        <w:t xml:space="preserve"> 性别：</w:t>
      </w:r>
      <w:r>
        <w:rPr>
          <w:rFonts w:hint="eastAsia" w:ascii="仿宋" w:hAnsi="仿宋" w:eastAsia="仿宋"/>
          <w:u w:val="single"/>
        </w:rPr>
        <w:t xml:space="preserve">       </w:t>
      </w:r>
      <w:r>
        <w:rPr>
          <w:rFonts w:hint="eastAsia" w:ascii="仿宋" w:hAnsi="仿宋" w:eastAsia="仿宋"/>
        </w:rPr>
        <w:t xml:space="preserve">  出生日期：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topLinePunct/>
        <w:spacing w:line="360" w:lineRule="auto"/>
        <w:jc w:val="both"/>
        <w:rPr>
          <w:rFonts w:hint="eastAsia" w:ascii="仿宋" w:hAnsi="仿宋" w:eastAsia="仿宋"/>
          <w:u w:val="single"/>
        </w:rPr>
      </w:pPr>
      <w:r>
        <w:rPr>
          <w:rFonts w:hint="eastAsia" w:ascii="仿宋" w:hAnsi="仿宋" w:eastAsia="仿宋"/>
        </w:rPr>
        <w:t>授权委托人在本单位的任职部门及职务：</w:t>
      </w:r>
      <w:r>
        <w:rPr>
          <w:rFonts w:hint="eastAsia" w:ascii="仿宋" w:hAnsi="仿宋" w:eastAsia="仿宋"/>
          <w:u w:val="single"/>
        </w:rPr>
        <w:t xml:space="preserve">                                        </w:t>
      </w:r>
    </w:p>
    <w:p>
      <w:pPr>
        <w:topLinePunct/>
        <w:spacing w:line="360" w:lineRule="auto"/>
        <w:jc w:val="both"/>
        <w:rPr>
          <w:rFonts w:hint="eastAsia" w:ascii="仿宋" w:hAnsi="仿宋" w:eastAsia="仿宋"/>
          <w:u w:val="single"/>
        </w:rPr>
      </w:pPr>
      <w:r>
        <w:rPr>
          <w:rFonts w:hint="eastAsia" w:ascii="仿宋" w:hAnsi="仿宋" w:eastAsia="仿宋"/>
        </w:rPr>
        <w:t>身份证编号：</w:t>
      </w:r>
      <w:r>
        <w:rPr>
          <w:rFonts w:hint="eastAsia" w:ascii="仿宋" w:hAnsi="仿宋" w:eastAsia="仿宋"/>
          <w:u w:val="single"/>
        </w:rPr>
        <w:t xml:space="preserve">                                </w:t>
      </w:r>
    </w:p>
    <w:p>
      <w:pPr>
        <w:topLinePunct/>
        <w:spacing w:line="360" w:lineRule="auto"/>
        <w:jc w:val="both"/>
        <w:rPr>
          <w:rFonts w:hint="eastAsia" w:ascii="仿宋" w:hAnsi="仿宋" w:eastAsia="仿宋"/>
        </w:rPr>
      </w:pPr>
      <w:r>
        <w:rPr>
          <w:rFonts w:hint="eastAsia" w:ascii="仿宋" w:hAnsi="仿宋" w:eastAsia="仿宋"/>
        </w:rPr>
        <w:t xml:space="preserve">授权委托人的联系方式（手机）： </w:t>
      </w:r>
      <w:r>
        <w:rPr>
          <w:rFonts w:hint="eastAsia" w:ascii="仿宋" w:hAnsi="仿宋" w:eastAsia="仿宋"/>
          <w:u w:val="single"/>
        </w:rPr>
        <w:t xml:space="preserve">                                      </w:t>
      </w:r>
    </w:p>
    <w:p>
      <w:pPr>
        <w:spacing w:line="360" w:lineRule="auto"/>
        <w:ind w:left="1" w:firstLine="120"/>
        <w:jc w:val="both"/>
        <w:rPr>
          <w:rFonts w:hint="eastAsia" w:ascii="仿宋" w:hAnsi="仿宋" w:eastAsia="仿宋"/>
        </w:rPr>
      </w:pPr>
      <w:r>
        <w:rPr>
          <w:rFonts w:hint="eastAsia" w:ascii="仿宋" w:hAnsi="仿宋" w:eastAsia="仿宋"/>
        </w:rPr>
        <w:t xml:space="preserve">   兹委托</w:t>
      </w:r>
      <w:r>
        <w:rPr>
          <w:rFonts w:hint="eastAsia" w:ascii="仿宋" w:hAnsi="仿宋" w:eastAsia="仿宋"/>
          <w:u w:val="single"/>
        </w:rPr>
        <w:t xml:space="preserve">           </w:t>
      </w:r>
      <w:r>
        <w:rPr>
          <w:rFonts w:hint="eastAsia" w:ascii="仿宋" w:hAnsi="仿宋" w:eastAsia="仿宋"/>
        </w:rPr>
        <w:t>代表我单位参加贵公司组织的</w:t>
      </w:r>
      <w:r>
        <w:rPr>
          <w:rFonts w:hint="eastAsia" w:ascii="仿宋" w:hAnsi="仿宋" w:eastAsia="仿宋"/>
          <w:u w:val="single"/>
        </w:rPr>
        <w:t xml:space="preserve">          </w:t>
      </w:r>
      <w:r>
        <w:rPr>
          <w:rFonts w:hint="eastAsia" w:ascii="仿宋" w:hAnsi="仿宋" w:eastAsia="仿宋"/>
        </w:rPr>
        <w:t xml:space="preserve">项目（项目编号为： </w:t>
      </w:r>
      <w:r>
        <w:rPr>
          <w:rFonts w:hint="eastAsia" w:ascii="仿宋" w:hAnsi="仿宋" w:eastAsia="仿宋"/>
          <w:u w:val="single"/>
        </w:rPr>
        <w:t xml:space="preserve">            </w:t>
      </w:r>
      <w:r>
        <w:rPr>
          <w:rFonts w:hint="eastAsia" w:ascii="仿宋" w:hAnsi="仿宋" w:eastAsia="仿宋"/>
        </w:rPr>
        <w:t>）的政府采购活动，授权委托人有权在该谈判活动中，以我单位名义签署谈判函和响应文件、递交响应文件，与招标代理机构、谈判小组进行澄清、解释、谈判，签订合同书并执行一切与此有关的事项。</w:t>
      </w:r>
    </w:p>
    <w:p>
      <w:pPr>
        <w:spacing w:line="360" w:lineRule="auto"/>
        <w:jc w:val="both"/>
        <w:rPr>
          <w:rFonts w:hint="eastAsia" w:ascii="仿宋" w:hAnsi="仿宋" w:eastAsia="仿宋"/>
        </w:rPr>
      </w:pPr>
      <w:r>
        <w:rPr>
          <w:rFonts w:hint="eastAsia" w:ascii="仿宋" w:hAnsi="仿宋" w:eastAsia="仿宋"/>
        </w:rPr>
        <w:t xml:space="preserve">    授权委托人在办理上述事宜过程中以其自己的名义所签署的所有文件我均予以承认。授权委托人无转委托权。</w:t>
      </w:r>
    </w:p>
    <w:p>
      <w:pPr>
        <w:spacing w:line="360" w:lineRule="auto"/>
        <w:ind w:firstLine="480"/>
        <w:jc w:val="both"/>
        <w:rPr>
          <w:rFonts w:hint="eastAsia" w:ascii="仿宋" w:hAnsi="仿宋" w:eastAsia="仿宋"/>
        </w:rPr>
      </w:pPr>
      <w:r>
        <w:rPr>
          <w:rFonts w:hint="eastAsia" w:ascii="仿宋" w:hAnsi="仿宋" w:eastAsia="仿宋"/>
        </w:rPr>
        <w:t>委托期限：至上述事宜处理完毕止。</w:t>
      </w:r>
    </w:p>
    <w:p>
      <w:pPr>
        <w:spacing w:line="360" w:lineRule="auto"/>
        <w:ind w:firstLine="1430"/>
        <w:jc w:val="both"/>
        <w:rPr>
          <w:rFonts w:hint="eastAsia" w:ascii="仿宋" w:hAnsi="仿宋" w:eastAsia="仿宋"/>
        </w:rPr>
      </w:pPr>
      <w:r>
        <w:rPr>
          <w:rFonts w:hint="eastAsia" w:ascii="仿宋" w:hAnsi="仿宋" w:eastAsia="仿宋"/>
        </w:rPr>
        <w:t>附：授权委托人身份证复印件（复印正、反两面）</w:t>
      </w:r>
    </w:p>
    <w:p>
      <w:pPr>
        <w:spacing w:line="360" w:lineRule="auto"/>
        <w:ind w:firstLine="2280"/>
        <w:jc w:val="both"/>
        <w:rPr>
          <w:rFonts w:hint="eastAsia" w:ascii="仿宋" w:hAnsi="仿宋" w:eastAsia="仿宋"/>
        </w:rPr>
      </w:pPr>
    </w:p>
    <w:p>
      <w:pPr>
        <w:spacing w:line="415" w:lineRule="auto"/>
        <w:jc w:val="both"/>
        <w:outlineLvl w:val="1"/>
        <w:rPr>
          <w:rFonts w:hint="eastAsia" w:ascii="仿宋" w:hAnsi="仿宋" w:eastAsia="仿宋" w:cs="Arial"/>
          <w:b/>
          <w:bCs/>
        </w:rPr>
      </w:pPr>
    </w:p>
    <w:p>
      <w:pPr>
        <w:jc w:val="both"/>
        <w:rPr>
          <w:rFonts w:hint="eastAsia"/>
          <w:sz w:val="21"/>
          <w:szCs w:val="21"/>
        </w:rPr>
      </w:pPr>
    </w:p>
    <w:p>
      <w:pPr>
        <w:spacing w:line="360" w:lineRule="auto"/>
        <w:ind w:firstLine="478"/>
        <w:jc w:val="both"/>
        <w:rPr>
          <w:rFonts w:ascii="仿宋" w:hAnsi="仿宋" w:eastAsia="仿宋"/>
          <w:u w:val="single"/>
        </w:rPr>
      </w:pPr>
      <w:r>
        <w:rPr>
          <w:rFonts w:hint="eastAsia" w:ascii="仿宋" w:hAnsi="仿宋" w:eastAsia="仿宋"/>
        </w:rPr>
        <w:t xml:space="preserve">供应商（单位公章）： </w:t>
      </w:r>
    </w:p>
    <w:p>
      <w:pPr>
        <w:spacing w:line="360" w:lineRule="auto"/>
        <w:ind w:firstLine="478"/>
        <w:jc w:val="both"/>
        <w:rPr>
          <w:rFonts w:hint="eastAsia" w:ascii="仿宋" w:hAnsi="仿宋" w:eastAsia="仿宋"/>
          <w:u w:val="single"/>
        </w:rPr>
      </w:pPr>
      <w:r>
        <w:rPr>
          <w:rFonts w:hint="eastAsia" w:ascii="仿宋" w:hAnsi="仿宋" w:eastAsia="仿宋"/>
        </w:rPr>
        <w:t>法人代表人或委托代理人（签字或盖章）：</w:t>
      </w:r>
    </w:p>
    <w:p>
      <w:pPr>
        <w:spacing w:line="360" w:lineRule="auto"/>
        <w:ind w:firstLine="478"/>
        <w:jc w:val="both"/>
        <w:rPr>
          <w:rFonts w:hint="eastAsia" w:ascii="仿宋" w:hAnsi="仿宋" w:eastAsia="仿宋"/>
          <w:spacing w:val="20"/>
        </w:rPr>
      </w:pPr>
      <w:r>
        <w:rPr>
          <w:rFonts w:hint="eastAsia" w:ascii="仿宋" w:hAnsi="仿宋" w:eastAsia="仿宋"/>
        </w:rPr>
        <w:t>日期：</w:t>
      </w:r>
      <w:r>
        <w:rPr>
          <w:rFonts w:hint="eastAsia" w:ascii="仿宋" w:hAnsi="仿宋" w:eastAsia="仿宋"/>
          <w:spacing w:val="20"/>
          <w:u w:val="single"/>
        </w:rPr>
        <w:t xml:space="preserve">      </w:t>
      </w:r>
      <w:r>
        <w:rPr>
          <w:rFonts w:hint="eastAsia" w:ascii="仿宋" w:hAnsi="仿宋" w:eastAsia="仿宋"/>
          <w:spacing w:val="20"/>
        </w:rPr>
        <w:t>年</w:t>
      </w:r>
      <w:r>
        <w:rPr>
          <w:rFonts w:hint="eastAsia" w:ascii="仿宋" w:hAnsi="仿宋" w:eastAsia="仿宋"/>
          <w:spacing w:val="20"/>
          <w:u w:val="single"/>
        </w:rPr>
        <w:t xml:space="preserve">    </w:t>
      </w:r>
      <w:r>
        <w:rPr>
          <w:rFonts w:hint="eastAsia" w:ascii="仿宋" w:hAnsi="仿宋" w:eastAsia="仿宋"/>
          <w:spacing w:val="20"/>
        </w:rPr>
        <w:t>月</w:t>
      </w:r>
      <w:r>
        <w:rPr>
          <w:rFonts w:hint="eastAsia" w:ascii="仿宋" w:hAnsi="仿宋" w:eastAsia="仿宋"/>
          <w:spacing w:val="20"/>
          <w:u w:val="single"/>
        </w:rPr>
        <w:t xml:space="preserve">    </w:t>
      </w:r>
      <w:r>
        <w:rPr>
          <w:rFonts w:hint="eastAsia" w:ascii="仿宋" w:hAnsi="仿宋" w:eastAsia="仿宋"/>
          <w:spacing w:val="20"/>
        </w:rPr>
        <w:t>日</w:t>
      </w:r>
    </w:p>
    <w:p>
      <w:pPr>
        <w:spacing w:line="360" w:lineRule="auto"/>
        <w:ind w:firstLine="470"/>
        <w:jc w:val="both"/>
        <w:rPr>
          <w:rFonts w:hint="eastAsia" w:ascii="仿宋" w:hAnsi="仿宋" w:eastAsia="仿宋"/>
        </w:rPr>
      </w:pPr>
    </w:p>
    <w:p>
      <w:pPr>
        <w:jc w:val="both"/>
        <w:rPr>
          <w:rFonts w:ascii="仿宋" w:hAnsi="仿宋" w:eastAsia="仿宋"/>
          <w:b/>
          <w:bCs/>
          <w:sz w:val="28"/>
          <w:szCs w:val="28"/>
        </w:rPr>
      </w:pPr>
      <w:r>
        <w:rPr>
          <w:rFonts w:hint="eastAsia" w:ascii="仿宋" w:hAnsi="仿宋" w:eastAsia="仿宋"/>
        </w:rPr>
        <w:br w:type="page"/>
      </w:r>
      <w:r>
        <w:rPr>
          <w:rFonts w:hint="eastAsia" w:ascii="仿宋" w:hAnsi="仿宋" w:eastAsia="仿宋"/>
          <w:b/>
          <w:bCs/>
          <w:sz w:val="28"/>
          <w:szCs w:val="28"/>
        </w:rPr>
        <w:t xml:space="preserve">附件5：                      </w:t>
      </w:r>
    </w:p>
    <w:p>
      <w:pPr>
        <w:jc w:val="center"/>
        <w:rPr>
          <w:rFonts w:ascii="仿宋" w:hAnsi="仿宋" w:eastAsia="仿宋"/>
          <w:b/>
          <w:bCs/>
          <w:sz w:val="28"/>
          <w:szCs w:val="28"/>
        </w:rPr>
      </w:pPr>
      <w:r>
        <w:rPr>
          <w:rFonts w:hint="eastAsia" w:ascii="仿宋" w:hAnsi="仿宋" w:eastAsia="仿宋"/>
          <w:b/>
          <w:bCs/>
          <w:sz w:val="28"/>
          <w:szCs w:val="28"/>
        </w:rPr>
        <w:t>资格证明材料</w:t>
      </w:r>
    </w:p>
    <w:p>
      <w:pPr>
        <w:spacing w:line="360" w:lineRule="auto"/>
        <w:ind w:firstLine="480"/>
        <w:jc w:val="both"/>
        <w:rPr>
          <w:rFonts w:hint="eastAsia" w:ascii="仿宋" w:hAnsi="仿宋" w:eastAsia="仿宋"/>
        </w:rPr>
      </w:pPr>
    </w:p>
    <w:p>
      <w:pPr>
        <w:spacing w:line="360" w:lineRule="auto"/>
        <w:ind w:firstLine="480"/>
        <w:jc w:val="both"/>
        <w:rPr>
          <w:rFonts w:hint="eastAsia" w:ascii="仿宋" w:hAnsi="仿宋" w:eastAsia="仿宋"/>
        </w:rPr>
      </w:pPr>
      <w:r>
        <w:rPr>
          <w:rFonts w:hint="eastAsia" w:ascii="仿宋" w:hAnsi="仿宋" w:eastAsia="仿宋"/>
        </w:rPr>
        <w:t>1、供应商需具有独立法人资格，具有有效的营业执照；</w:t>
      </w:r>
    </w:p>
    <w:p>
      <w:pPr>
        <w:spacing w:line="360" w:lineRule="auto"/>
        <w:ind w:firstLine="480"/>
        <w:jc w:val="both"/>
        <w:rPr>
          <w:rFonts w:ascii="仿宋" w:hAnsi="仿宋" w:eastAsia="仿宋"/>
        </w:rPr>
      </w:pPr>
      <w:r>
        <w:rPr>
          <w:rFonts w:hint="eastAsia" w:ascii="仿宋" w:hAnsi="仿宋" w:eastAsia="仿宋"/>
        </w:rPr>
        <w:t>2、供应商需提供C级及以上有害生物防治服务资质证书。</w:t>
      </w:r>
    </w:p>
    <w:p>
      <w:pPr>
        <w:spacing w:line="360" w:lineRule="auto"/>
        <w:ind w:firstLine="480"/>
        <w:jc w:val="both"/>
        <w:rPr>
          <w:rFonts w:hint="eastAsia" w:ascii="仿宋" w:hAnsi="仿宋" w:eastAsia="仿宋"/>
        </w:rPr>
      </w:pPr>
      <w:r>
        <w:rPr>
          <w:rFonts w:hint="eastAsia" w:ascii="仿宋" w:hAnsi="仿宋" w:eastAsia="仿宋"/>
        </w:rPr>
        <w:t>3、信誉要求：本项目</w:t>
      </w:r>
      <w:r>
        <w:rPr>
          <w:rFonts w:hint="eastAsia" w:ascii="仿宋" w:hAnsi="仿宋" w:eastAsia="仿宋"/>
          <w:lang w:eastAsia="zh-CN"/>
        </w:rPr>
        <w:t>采购</w:t>
      </w:r>
      <w:r>
        <w:rPr>
          <w:rFonts w:hint="eastAsia" w:ascii="仿宋" w:hAnsi="仿宋" w:eastAsia="仿宋"/>
        </w:rPr>
        <w:t>截止日期前被“信用中国”网站列入“失信被执行人和重大税收 违法失信主体”的、被“中国政府采购网”网站列入“政府采购严重违法失信行为”记录名单 (处罚期限尚未届满的) ，不得参不本项目的政府采购活动；【信用信息查询渠道：“信用中国”网站和“中国政府采购网”】。</w:t>
      </w:r>
    </w:p>
    <w:p>
      <w:pPr>
        <w:jc w:val="both"/>
        <w:rPr>
          <w:rFonts w:hint="eastAsia" w:ascii="仿宋" w:hAnsi="仿宋" w:eastAsia="仿宋"/>
        </w:rPr>
      </w:pPr>
    </w:p>
    <w:p>
      <w:pPr>
        <w:spacing w:line="256" w:lineRule="auto"/>
        <w:jc w:val="center"/>
        <w:rPr>
          <w:rFonts w:ascii="宋体" w:hAnsi="宋体"/>
          <w:b/>
          <w:bCs/>
          <w:sz w:val="28"/>
          <w:szCs w:val="28"/>
        </w:rPr>
      </w:pPr>
    </w:p>
    <w:p>
      <w:pPr>
        <w:spacing w:line="256" w:lineRule="auto"/>
        <w:jc w:val="center"/>
        <w:rPr>
          <w:rFonts w:ascii="宋体" w:hAnsi="宋体"/>
          <w:b/>
          <w:bCs/>
          <w:sz w:val="28"/>
          <w:szCs w:val="28"/>
        </w:rPr>
      </w:pPr>
    </w:p>
    <w:p>
      <w:pPr>
        <w:spacing w:line="256" w:lineRule="auto"/>
        <w:jc w:val="center"/>
        <w:rPr>
          <w:rFonts w:ascii="宋体" w:hAnsi="宋体"/>
          <w:b/>
          <w:bCs/>
          <w:sz w:val="28"/>
          <w:szCs w:val="28"/>
        </w:rPr>
      </w:pPr>
    </w:p>
    <w:p>
      <w:pPr>
        <w:spacing w:line="256" w:lineRule="auto"/>
        <w:jc w:val="center"/>
        <w:rPr>
          <w:rFonts w:ascii="宋体" w:hAnsi="宋体"/>
          <w:b/>
          <w:bCs/>
          <w:sz w:val="28"/>
          <w:szCs w:val="28"/>
        </w:rPr>
      </w:pPr>
    </w:p>
    <w:p>
      <w:pPr>
        <w:spacing w:line="256" w:lineRule="auto"/>
        <w:jc w:val="center"/>
        <w:rPr>
          <w:rFonts w:ascii="宋体" w:hAnsi="宋体"/>
          <w:b/>
          <w:bCs/>
          <w:sz w:val="28"/>
          <w:szCs w:val="28"/>
        </w:rPr>
      </w:pPr>
    </w:p>
    <w:p>
      <w:pPr>
        <w:spacing w:line="256" w:lineRule="auto"/>
        <w:jc w:val="center"/>
        <w:rPr>
          <w:rFonts w:ascii="宋体" w:hAnsi="宋体"/>
          <w:b/>
          <w:bCs/>
          <w:sz w:val="28"/>
          <w:szCs w:val="28"/>
        </w:rPr>
      </w:pPr>
    </w:p>
    <w:p>
      <w:pPr>
        <w:spacing w:line="256" w:lineRule="auto"/>
        <w:jc w:val="center"/>
        <w:rPr>
          <w:rFonts w:ascii="宋体" w:hAnsi="宋体"/>
          <w:b/>
          <w:bCs/>
          <w:sz w:val="28"/>
          <w:szCs w:val="28"/>
        </w:rPr>
      </w:pPr>
    </w:p>
    <w:p>
      <w:pPr>
        <w:spacing w:line="256" w:lineRule="auto"/>
        <w:jc w:val="center"/>
        <w:rPr>
          <w:rFonts w:ascii="宋体" w:hAnsi="宋体"/>
          <w:b/>
          <w:bCs/>
          <w:sz w:val="28"/>
          <w:szCs w:val="28"/>
        </w:rPr>
      </w:pPr>
    </w:p>
    <w:p>
      <w:pPr>
        <w:spacing w:line="256" w:lineRule="auto"/>
        <w:jc w:val="center"/>
        <w:rPr>
          <w:rFonts w:ascii="宋体" w:hAnsi="宋体"/>
          <w:b/>
          <w:bCs/>
          <w:sz w:val="28"/>
          <w:szCs w:val="28"/>
        </w:rPr>
      </w:pPr>
    </w:p>
    <w:p>
      <w:pPr>
        <w:spacing w:line="256" w:lineRule="auto"/>
        <w:jc w:val="center"/>
        <w:rPr>
          <w:rFonts w:ascii="宋体" w:hAnsi="宋体"/>
          <w:b/>
          <w:bCs/>
          <w:sz w:val="28"/>
          <w:szCs w:val="28"/>
        </w:rPr>
      </w:pPr>
    </w:p>
    <w:p>
      <w:pPr>
        <w:spacing w:line="256" w:lineRule="auto"/>
        <w:jc w:val="center"/>
        <w:rPr>
          <w:rFonts w:ascii="宋体" w:hAnsi="宋体"/>
          <w:b/>
          <w:bCs/>
          <w:sz w:val="28"/>
          <w:szCs w:val="28"/>
        </w:rPr>
      </w:pPr>
    </w:p>
    <w:p>
      <w:pPr>
        <w:spacing w:line="256" w:lineRule="auto"/>
        <w:jc w:val="center"/>
        <w:rPr>
          <w:rFonts w:ascii="宋体" w:hAnsi="宋体"/>
          <w:b/>
          <w:bCs/>
          <w:sz w:val="28"/>
          <w:szCs w:val="28"/>
        </w:rPr>
      </w:pPr>
    </w:p>
    <w:p>
      <w:pPr>
        <w:spacing w:line="256" w:lineRule="auto"/>
        <w:jc w:val="center"/>
        <w:rPr>
          <w:rFonts w:ascii="宋体" w:hAnsi="宋体"/>
          <w:b/>
          <w:bCs/>
          <w:sz w:val="28"/>
          <w:szCs w:val="28"/>
        </w:rPr>
      </w:pPr>
    </w:p>
    <w:p>
      <w:pPr>
        <w:spacing w:line="256" w:lineRule="auto"/>
        <w:jc w:val="center"/>
        <w:rPr>
          <w:rFonts w:ascii="宋体" w:hAnsi="宋体"/>
          <w:b/>
          <w:bCs/>
          <w:sz w:val="28"/>
          <w:szCs w:val="28"/>
        </w:rPr>
      </w:pPr>
    </w:p>
    <w:p>
      <w:pPr>
        <w:jc w:val="both"/>
        <w:rPr>
          <w:rFonts w:hint="eastAsia" w:ascii="仿宋" w:hAnsi="仿宋" w:eastAsia="仿宋"/>
          <w:b/>
          <w:bCs/>
          <w:sz w:val="28"/>
          <w:szCs w:val="28"/>
        </w:rPr>
      </w:pPr>
      <w:r>
        <w:rPr>
          <w:rFonts w:hint="eastAsia" w:ascii="仿宋" w:hAnsi="仿宋" w:eastAsia="仿宋"/>
          <w:b/>
          <w:bCs/>
          <w:sz w:val="28"/>
          <w:szCs w:val="28"/>
        </w:rPr>
        <w:t>附件</w:t>
      </w:r>
      <w:r>
        <w:rPr>
          <w:rFonts w:ascii="仿宋" w:hAnsi="仿宋" w:eastAsia="仿宋"/>
          <w:b/>
          <w:bCs/>
          <w:sz w:val="28"/>
          <w:szCs w:val="28"/>
        </w:rPr>
        <w:t>6</w:t>
      </w:r>
      <w:r>
        <w:rPr>
          <w:rFonts w:hint="eastAsia" w:ascii="仿宋" w:hAnsi="仿宋" w:eastAsia="仿宋"/>
          <w:b/>
          <w:bCs/>
          <w:sz w:val="28"/>
          <w:szCs w:val="28"/>
        </w:rPr>
        <w:t>：</w:t>
      </w:r>
    </w:p>
    <w:p>
      <w:pPr>
        <w:spacing w:before="20" w:line="360" w:lineRule="auto"/>
        <w:jc w:val="center"/>
        <w:rPr>
          <w:rFonts w:hint="eastAsia" w:ascii="仿宋" w:hAnsi="仿宋" w:eastAsia="仿宋"/>
          <w:b/>
          <w:bCs/>
          <w:sz w:val="28"/>
          <w:szCs w:val="28"/>
        </w:rPr>
      </w:pPr>
    </w:p>
    <w:p>
      <w:pPr>
        <w:spacing w:before="20" w:line="360" w:lineRule="auto"/>
        <w:jc w:val="center"/>
        <w:rPr>
          <w:rFonts w:hint="eastAsia" w:ascii="仿宋" w:hAnsi="仿宋" w:eastAsia="仿宋"/>
          <w:sz w:val="28"/>
          <w:szCs w:val="28"/>
        </w:rPr>
      </w:pPr>
      <w:r>
        <w:rPr>
          <w:rFonts w:hint="eastAsia" w:ascii="仿宋" w:hAnsi="仿宋" w:eastAsia="仿宋"/>
          <w:b/>
          <w:bCs/>
          <w:sz w:val="28"/>
          <w:szCs w:val="28"/>
        </w:rPr>
        <w:t>其他材料</w:t>
      </w:r>
    </w:p>
    <w:p>
      <w:pPr>
        <w:spacing w:line="360" w:lineRule="auto"/>
        <w:jc w:val="center"/>
        <w:rPr>
          <w:rFonts w:hint="eastAsia" w:ascii="仿宋" w:hAnsi="仿宋" w:eastAsia="仿宋"/>
        </w:rPr>
      </w:pPr>
      <w:r>
        <w:rPr>
          <w:rFonts w:hint="eastAsia" w:ascii="仿宋" w:hAnsi="仿宋" w:eastAsia="仿宋"/>
        </w:rPr>
        <w:t>（供应商认为需要提交的其他材料，具体格式自定）</w:t>
      </w:r>
    </w:p>
    <w:p>
      <w:pPr>
        <w:spacing w:line="256" w:lineRule="auto"/>
        <w:jc w:val="center"/>
        <w:rPr>
          <w:rFonts w:ascii="宋体" w:hAnsi="宋体"/>
          <w:b/>
          <w:bCs/>
          <w:sz w:val="28"/>
          <w:szCs w:val="28"/>
        </w:rPr>
      </w:pPr>
    </w:p>
    <w:p>
      <w:pPr>
        <w:jc w:val="center"/>
        <w:rPr>
          <w:rFonts w:ascii="宋体" w:hAnsi="宋体" w:eastAsia="宋体"/>
          <w:b/>
          <w:bCs/>
          <w:sz w:val="36"/>
          <w:szCs w:val="36"/>
        </w:rPr>
      </w:pPr>
      <w:r>
        <w:rPr>
          <w:rFonts w:hint="eastAsia" w:ascii="宋体" w:hAnsi="宋体" w:eastAsia="宋体"/>
          <w:b/>
          <w:bCs/>
          <w:sz w:val="36"/>
          <w:szCs w:val="36"/>
        </w:rPr>
        <w:t>廉洁承诺书</w:t>
      </w:r>
    </w:p>
    <w:p>
      <w:pPr>
        <w:autoSpaceDN w:val="0"/>
        <w:spacing w:line="500" w:lineRule="atLeast"/>
        <w:ind w:firstLine="560"/>
        <w:jc w:val="center"/>
        <w:rPr>
          <w:rFonts w:hint="eastAsia" w:ascii="宋体" w:hAnsi="宋体" w:eastAsia="宋体"/>
          <w:b/>
          <w:bCs/>
          <w:sz w:val="28"/>
          <w:szCs w:val="28"/>
        </w:rPr>
      </w:pPr>
    </w:p>
    <w:p>
      <w:pPr>
        <w:spacing w:line="360" w:lineRule="auto"/>
        <w:ind w:firstLine="480"/>
        <w:jc w:val="both"/>
        <w:rPr>
          <w:rFonts w:hint="eastAsia" w:ascii="仿宋" w:hAnsi="仿宋" w:eastAsia="仿宋"/>
        </w:rPr>
      </w:pPr>
      <w:r>
        <w:rPr>
          <w:rFonts w:hint="eastAsia" w:ascii="仿宋" w:hAnsi="仿宋" w:eastAsia="仿宋"/>
        </w:rPr>
        <w:t xml:space="preserve">为有效防范商业贿赂行为，营造公平交易、诚实守信的购销环境，经甲、乙双方协商，同意签订本承诺书 ，并共同遵守： </w:t>
      </w:r>
    </w:p>
    <w:p>
      <w:pPr>
        <w:spacing w:line="360" w:lineRule="auto"/>
        <w:ind w:firstLine="480"/>
        <w:jc w:val="both"/>
        <w:rPr>
          <w:rFonts w:hint="eastAsia" w:ascii="仿宋" w:hAnsi="仿宋" w:eastAsia="仿宋"/>
        </w:rPr>
      </w:pPr>
      <w:r>
        <w:rPr>
          <w:rFonts w:hint="eastAsia" w:ascii="仿宋" w:hAnsi="仿宋" w:eastAsia="仿宋"/>
        </w:rPr>
        <w:t xml:space="preserve">一、甲乙双方严格遵守《民法典》，严格按照双方签订的合同、协议及承诺书等执行。  </w:t>
      </w:r>
    </w:p>
    <w:p>
      <w:pPr>
        <w:spacing w:line="360" w:lineRule="auto"/>
        <w:ind w:firstLine="480"/>
        <w:jc w:val="both"/>
        <w:rPr>
          <w:rFonts w:hint="eastAsia" w:ascii="仿宋" w:hAnsi="仿宋" w:eastAsia="仿宋"/>
        </w:rPr>
      </w:pPr>
      <w:r>
        <w:rPr>
          <w:rFonts w:hint="eastAsia" w:ascii="仿宋" w:hAnsi="仿宋" w:eastAsia="仿宋"/>
        </w:rPr>
        <w:t xml:space="preserve">二、甲方应当严格执行产品购销合同验收、入库制度，对采购产品及发票进行查验，不得违反有关规定合同外采购、违价采购或从非规定渠道采购。 </w:t>
      </w:r>
    </w:p>
    <w:p>
      <w:pPr>
        <w:spacing w:line="360" w:lineRule="auto"/>
        <w:ind w:firstLine="480"/>
        <w:jc w:val="both"/>
        <w:rPr>
          <w:rFonts w:hint="eastAsia" w:ascii="仿宋" w:hAnsi="仿宋" w:eastAsia="仿宋"/>
        </w:rPr>
      </w:pPr>
      <w:r>
        <w:rPr>
          <w:rFonts w:hint="eastAsia" w:ascii="仿宋" w:hAnsi="仿宋" w:eastAsia="仿宋"/>
        </w:rPr>
        <w:t>三、甲方严禁接受乙方以任何名义、形式给予的回扣。甲方工作人员不得参加乙方安排并支付费用的营业性娱乐场所的娱乐活动，不得以任何形式向乙方索要现金、有价证券、支付凭证和贵重礼品等。</w:t>
      </w:r>
    </w:p>
    <w:p>
      <w:pPr>
        <w:spacing w:line="360" w:lineRule="auto"/>
        <w:ind w:firstLine="480"/>
        <w:jc w:val="both"/>
        <w:rPr>
          <w:rFonts w:hint="eastAsia" w:ascii="仿宋" w:hAnsi="仿宋" w:eastAsia="仿宋"/>
        </w:rPr>
      </w:pPr>
      <w:r>
        <w:rPr>
          <w:rFonts w:hint="eastAsia" w:ascii="仿宋" w:hAnsi="仿宋" w:eastAsia="仿宋"/>
        </w:rPr>
        <w:t xml:space="preserve">四、乙方不得以回扣、宴请等方式影响甲方工作人员采购产品的选择权。  </w:t>
      </w:r>
    </w:p>
    <w:p>
      <w:pPr>
        <w:spacing w:line="360" w:lineRule="auto"/>
        <w:ind w:firstLine="480"/>
        <w:jc w:val="both"/>
        <w:rPr>
          <w:rFonts w:hint="eastAsia" w:ascii="仿宋" w:hAnsi="仿宋" w:eastAsia="仿宋"/>
        </w:rPr>
      </w:pPr>
      <w:r>
        <w:rPr>
          <w:rFonts w:hint="eastAsia" w:ascii="仿宋" w:hAnsi="仿宋" w:eastAsia="仿宋"/>
        </w:rPr>
        <w:t xml:space="preserve">五、乙方指定销售代表与甲方洽谈业务。销售代表必须在工作时间到甲方指定地点联系商谈，不得借故到甲方相关领导、部门负责人及相关工作人员家中访谈并提供任何好处费。  </w:t>
      </w:r>
    </w:p>
    <w:p>
      <w:pPr>
        <w:spacing w:line="360" w:lineRule="auto"/>
        <w:ind w:firstLine="480"/>
        <w:jc w:val="both"/>
        <w:rPr>
          <w:rFonts w:ascii="仿宋" w:hAnsi="仿宋" w:eastAsia="仿宋"/>
        </w:rPr>
      </w:pPr>
      <w:r>
        <w:rPr>
          <w:rFonts w:hint="eastAsia" w:ascii="仿宋" w:hAnsi="仿宋" w:eastAsia="仿宋"/>
        </w:rPr>
        <w:t xml:space="preserve">六、乙方如违反本廉洁承诺书，一经发现，甲方有权终止合同，并向有关部门汇报。如乙方被列入商业贿赂不良记录，则严格按照国家相关法律法规处理。  </w:t>
      </w:r>
    </w:p>
    <w:p>
      <w:pPr>
        <w:spacing w:line="360" w:lineRule="auto"/>
        <w:ind w:firstLine="480"/>
        <w:jc w:val="both"/>
        <w:rPr>
          <w:rFonts w:hint="eastAsia" w:ascii="黑体" w:hAnsi="黑体" w:eastAsia="黑体" w:cs="Arial"/>
          <w:b/>
          <w:bCs/>
        </w:rPr>
      </w:pPr>
    </w:p>
    <w:p>
      <w:pPr>
        <w:spacing w:line="360" w:lineRule="auto"/>
        <w:ind w:firstLine="480"/>
        <w:rPr>
          <w:rFonts w:hint="eastAsia" w:ascii="仿宋" w:hAnsi="仿宋" w:eastAsia="仿宋"/>
        </w:rPr>
      </w:pPr>
      <w:r>
        <w:rPr>
          <w:rFonts w:hint="eastAsia" w:ascii="仿宋" w:hAnsi="仿宋" w:eastAsia="仿宋"/>
        </w:rPr>
        <w:t xml:space="preserve">承诺单位（盖章）：              </w:t>
      </w:r>
    </w:p>
    <w:p>
      <w:pPr>
        <w:spacing w:line="360" w:lineRule="auto"/>
        <w:ind w:firstLine="480"/>
        <w:rPr>
          <w:rFonts w:hint="eastAsia" w:ascii="仿宋" w:hAnsi="仿宋" w:eastAsia="仿宋"/>
        </w:rPr>
      </w:pPr>
      <w:r>
        <w:rPr>
          <w:rFonts w:hint="eastAsia" w:ascii="仿宋" w:hAnsi="仿宋" w:eastAsia="仿宋"/>
        </w:rPr>
        <w:t xml:space="preserve">承诺单位责任人 ：       </w:t>
      </w:r>
    </w:p>
    <w:p>
      <w:pPr>
        <w:spacing w:line="360" w:lineRule="auto"/>
        <w:ind w:firstLine="480"/>
        <w:rPr>
          <w:rFonts w:hint="eastAsia" w:ascii="仿宋" w:hAnsi="仿宋" w:eastAsia="仿宋"/>
        </w:rPr>
      </w:pPr>
      <w:r>
        <w:rPr>
          <w:rFonts w:hint="eastAsia" w:ascii="仿宋" w:hAnsi="仿宋" w:eastAsia="仿宋"/>
        </w:rPr>
        <w:t xml:space="preserve">                       </w:t>
      </w:r>
    </w:p>
    <w:p>
      <w:pPr>
        <w:spacing w:line="360" w:lineRule="auto"/>
        <w:ind w:firstLine="480"/>
        <w:rPr>
          <w:rFonts w:hint="eastAsia" w:ascii="仿宋" w:hAnsi="仿宋" w:eastAsia="仿宋"/>
        </w:rPr>
      </w:pPr>
      <w:r>
        <w:rPr>
          <w:rFonts w:hint="eastAsia" w:ascii="仿宋" w:hAnsi="仿宋" w:eastAsia="仿宋"/>
        </w:rPr>
        <w:t xml:space="preserve"> 年    月    日</w:t>
      </w:r>
    </w:p>
    <w:p>
      <w:pPr>
        <w:jc w:val="center"/>
        <w:rPr>
          <w:rFonts w:hint="eastAsia" w:ascii="仿宋" w:hAnsi="仿宋" w:eastAsia="仿宋"/>
          <w:b/>
          <w:bCs/>
          <w:sz w:val="44"/>
          <w:szCs w:val="44"/>
        </w:rPr>
      </w:pPr>
      <w:r>
        <w:rPr>
          <w:rFonts w:hint="eastAsia" w:ascii="宋体" w:hAnsi="宋体" w:eastAsia="宋体"/>
        </w:rPr>
        <w:br w:type="page"/>
      </w:r>
      <w:r>
        <w:rPr>
          <w:rFonts w:hint="eastAsia" w:ascii="宋体" w:hAnsi="宋体" w:eastAsia="宋体"/>
          <w:b/>
          <w:bCs/>
          <w:sz w:val="36"/>
          <w:szCs w:val="36"/>
        </w:rPr>
        <w:t>供应商服务质量承诺书（参考格式）</w:t>
      </w:r>
    </w:p>
    <w:p>
      <w:pPr>
        <w:jc w:val="center"/>
        <w:rPr>
          <w:rFonts w:hint="eastAsia" w:ascii="仿宋" w:hAnsi="仿宋" w:eastAsia="仿宋"/>
          <w:sz w:val="28"/>
          <w:szCs w:val="28"/>
        </w:rPr>
      </w:pPr>
    </w:p>
    <w:p>
      <w:pPr>
        <w:spacing w:line="620" w:lineRule="atLeast"/>
        <w:jc w:val="both"/>
        <w:rPr>
          <w:rFonts w:hint="eastAsia" w:ascii="仿宋" w:hAnsi="仿宋" w:eastAsia="仿宋"/>
          <w:color w:val="000000"/>
        </w:rPr>
      </w:pPr>
      <w:r>
        <w:rPr>
          <w:rFonts w:hint="eastAsia" w:ascii="仿宋" w:hAnsi="仿宋" w:eastAsia="仿宋"/>
          <w:color w:val="000000"/>
        </w:rPr>
        <w:t>为保证服务质量，确保维保质量合格，供应商必须作如下承诺：</w:t>
      </w:r>
    </w:p>
    <w:p>
      <w:pPr>
        <w:spacing w:line="620" w:lineRule="atLeast"/>
        <w:ind w:firstLine="586"/>
        <w:jc w:val="both"/>
        <w:rPr>
          <w:rFonts w:hint="eastAsia" w:ascii="仿宋" w:hAnsi="仿宋" w:eastAsia="仿宋"/>
          <w:color w:val="000000"/>
        </w:rPr>
      </w:pPr>
      <w:r>
        <w:rPr>
          <w:rFonts w:hint="eastAsia" w:ascii="仿宋" w:hAnsi="仿宋" w:eastAsia="仿宋"/>
          <w:color w:val="000000"/>
        </w:rPr>
        <w:t>一、供应商服务范围符合本</w:t>
      </w:r>
      <w:r>
        <w:rPr>
          <w:rFonts w:hint="eastAsia" w:ascii="仿宋" w:hAnsi="仿宋" w:eastAsia="仿宋"/>
          <w:color w:val="000000"/>
          <w:lang w:eastAsia="zh-CN"/>
        </w:rPr>
        <w:t>采购</w:t>
      </w:r>
      <w:r>
        <w:rPr>
          <w:rFonts w:hint="eastAsia" w:ascii="仿宋" w:hAnsi="仿宋" w:eastAsia="仿宋"/>
          <w:color w:val="000000"/>
        </w:rPr>
        <w:t>文件规定。</w:t>
      </w:r>
    </w:p>
    <w:p>
      <w:pPr>
        <w:spacing w:line="620" w:lineRule="atLeast"/>
        <w:ind w:firstLine="586"/>
        <w:jc w:val="both"/>
        <w:rPr>
          <w:rFonts w:hint="eastAsia" w:ascii="仿宋" w:hAnsi="仿宋" w:eastAsia="仿宋"/>
          <w:color w:val="000000"/>
        </w:rPr>
      </w:pPr>
      <w:r>
        <w:rPr>
          <w:rFonts w:hint="eastAsia" w:ascii="仿宋" w:hAnsi="仿宋" w:eastAsia="仿宋"/>
          <w:color w:val="000000"/>
        </w:rPr>
        <w:t>二、提供的服务由使用科室不定期抽验服务质量，确保服务质量达标。</w:t>
      </w:r>
    </w:p>
    <w:p>
      <w:pPr>
        <w:spacing w:line="620" w:lineRule="atLeast"/>
        <w:ind w:firstLine="586"/>
        <w:jc w:val="both"/>
        <w:rPr>
          <w:rFonts w:hint="eastAsia" w:ascii="仿宋" w:hAnsi="仿宋" w:eastAsia="仿宋"/>
          <w:color w:val="000000"/>
        </w:rPr>
      </w:pPr>
      <w:r>
        <w:rPr>
          <w:rFonts w:hint="eastAsia" w:ascii="仿宋" w:hAnsi="仿宋" w:eastAsia="仿宋"/>
          <w:color w:val="000000"/>
        </w:rPr>
        <w:t>三、服务过程中科室如发现服务质量等问题进行反馈 ，供应商应积极配合妥善解决 ，如确属供应商的责任，使用科室有权利不予接收，签字。无科室签字认可，不予结算服务费用。</w:t>
      </w:r>
    </w:p>
    <w:p>
      <w:pPr>
        <w:spacing w:line="620" w:lineRule="atLeast"/>
        <w:ind w:firstLine="586"/>
        <w:jc w:val="both"/>
        <w:rPr>
          <w:rFonts w:hint="eastAsia" w:ascii="仿宋" w:hAnsi="仿宋" w:eastAsia="仿宋"/>
          <w:color w:val="000000"/>
        </w:rPr>
      </w:pPr>
      <w:r>
        <w:rPr>
          <w:rFonts w:hint="eastAsia" w:ascii="仿宋" w:hAnsi="仿宋" w:eastAsia="仿宋"/>
          <w:color w:val="000000"/>
        </w:rPr>
        <w:t>四、售后服务务必快速、果断、准确、周到、彻底以达到服务质量、服务质量赢得用户的满意。</w:t>
      </w:r>
    </w:p>
    <w:p>
      <w:pPr>
        <w:spacing w:line="620" w:lineRule="atLeast"/>
        <w:ind w:firstLine="586"/>
        <w:jc w:val="both"/>
        <w:rPr>
          <w:rFonts w:hint="eastAsia" w:ascii="仿宋" w:hAnsi="仿宋" w:eastAsia="仿宋"/>
          <w:color w:val="000000"/>
        </w:rPr>
      </w:pPr>
      <w:r>
        <w:rPr>
          <w:rFonts w:hint="eastAsia" w:ascii="仿宋" w:hAnsi="仿宋" w:eastAsia="仿宋"/>
          <w:color w:val="000000"/>
        </w:rPr>
        <w:t>五、从合同签订之日起生效。</w:t>
      </w:r>
    </w:p>
    <w:p>
      <w:pPr>
        <w:spacing w:line="620" w:lineRule="atLeast"/>
        <w:ind w:firstLine="586"/>
        <w:jc w:val="both"/>
        <w:rPr>
          <w:rFonts w:hint="eastAsia" w:ascii="仿宋" w:hAnsi="仿宋" w:eastAsia="仿宋"/>
          <w:color w:val="000000"/>
        </w:rPr>
      </w:pPr>
    </w:p>
    <w:p>
      <w:pPr>
        <w:spacing w:line="620" w:lineRule="atLeast"/>
        <w:ind w:firstLine="5040"/>
        <w:jc w:val="both"/>
        <w:rPr>
          <w:rFonts w:hint="eastAsia" w:ascii="仿宋" w:hAnsi="仿宋" w:eastAsia="仿宋"/>
          <w:color w:val="000000"/>
        </w:rPr>
      </w:pPr>
      <w:r>
        <w:rPr>
          <w:rFonts w:hint="eastAsia" w:ascii="仿宋" w:hAnsi="仿宋" w:eastAsia="仿宋"/>
          <w:color w:val="000000"/>
        </w:rPr>
        <w:t>承诺人签字 (盖章)：</w:t>
      </w:r>
    </w:p>
    <w:p>
      <w:pPr>
        <w:spacing w:line="620" w:lineRule="atLeast"/>
        <w:ind w:firstLine="586"/>
        <w:jc w:val="both"/>
        <w:rPr>
          <w:rFonts w:hint="eastAsia" w:ascii="仿宋" w:hAnsi="仿宋" w:eastAsia="仿宋"/>
          <w:color w:val="000000"/>
        </w:rPr>
      </w:pPr>
      <w:r>
        <w:rPr>
          <w:rFonts w:hint="eastAsia" w:ascii="仿宋" w:hAnsi="仿宋" w:eastAsia="仿宋"/>
          <w:color w:val="000000"/>
        </w:rPr>
        <w:t xml:space="preserve">                             </w:t>
      </w:r>
    </w:p>
    <w:p>
      <w:pPr>
        <w:spacing w:line="620" w:lineRule="atLeast"/>
        <w:ind w:firstLine="586"/>
        <w:jc w:val="both"/>
        <w:rPr>
          <w:rFonts w:hint="eastAsia" w:ascii="仿宋" w:hAnsi="仿宋" w:eastAsia="仿宋"/>
          <w:color w:val="000000"/>
        </w:rPr>
      </w:pPr>
      <w:r>
        <w:rPr>
          <w:rFonts w:hint="eastAsia" w:ascii="仿宋" w:hAnsi="仿宋" w:eastAsia="仿宋"/>
          <w:color w:val="000000"/>
        </w:rPr>
        <w:t xml:space="preserve">                                      年     月    日    </w:t>
      </w:r>
    </w:p>
    <w:p>
      <w:pPr>
        <w:spacing w:line="620" w:lineRule="atLeast"/>
        <w:ind w:firstLine="586"/>
        <w:jc w:val="both"/>
        <w:rPr>
          <w:rFonts w:hint="eastAsia" w:ascii="仿宋" w:hAnsi="仿宋" w:eastAsia="仿宋"/>
          <w:color w:val="000000"/>
        </w:rPr>
      </w:pPr>
    </w:p>
    <w:p>
      <w:pPr>
        <w:snapToGrid w:val="0"/>
        <w:spacing w:line="480" w:lineRule="atLeast"/>
        <w:ind w:firstLine="567"/>
        <w:jc w:val="both"/>
        <w:rPr>
          <w:rFonts w:hint="eastAsia" w:ascii="仿宋_GB2312" w:eastAsia="仿宋_GB2312"/>
        </w:rPr>
      </w:pPr>
    </w:p>
    <w:p>
      <w:pPr>
        <w:snapToGrid w:val="0"/>
        <w:spacing w:line="480" w:lineRule="atLeast"/>
        <w:ind w:firstLine="567"/>
        <w:jc w:val="both"/>
        <w:rPr>
          <w:rFonts w:hint="eastAsia" w:ascii="仿宋_GB2312" w:eastAsia="仿宋_GB2312"/>
        </w:rPr>
      </w:pPr>
    </w:p>
    <w:p>
      <w:pPr>
        <w:snapToGrid w:val="0"/>
        <w:spacing w:line="480" w:lineRule="atLeast"/>
        <w:ind w:firstLine="567"/>
        <w:jc w:val="both"/>
        <w:rPr>
          <w:rFonts w:hint="eastAsia" w:ascii="仿宋_GB2312" w:eastAsia="仿宋_GB2312"/>
        </w:rPr>
      </w:pPr>
    </w:p>
    <w:p>
      <w:pPr>
        <w:jc w:val="both"/>
        <w:rPr>
          <w:rFonts w:hint="eastAsia"/>
          <w:sz w:val="21"/>
          <w:szCs w:val="21"/>
        </w:rPr>
      </w:pPr>
    </w:p>
    <w:p>
      <w:pPr>
        <w:spacing w:line="256" w:lineRule="auto"/>
        <w:jc w:val="center"/>
        <w:rPr>
          <w:rFonts w:ascii="宋体" w:hAnsi="宋体"/>
          <w:b/>
          <w:bCs/>
          <w:sz w:val="28"/>
          <w:szCs w:val="28"/>
        </w:rPr>
      </w:pPr>
    </w:p>
    <w:p>
      <w:pPr>
        <w:sectPr>
          <w:pgSz w:w="11906" w:h="16838"/>
          <w:pgMar w:top="1440" w:right="1489" w:bottom="1440" w:left="1597" w:header="720" w:footer="720" w:gutter="0"/>
          <w:cols w:space="720" w:num="1"/>
          <w:docGrid w:type="lines" w:linePitch="312" w:charSpace="0"/>
        </w:sectPr>
      </w:pPr>
    </w:p>
    <w:p>
      <w:pPr>
        <w:jc w:val="center"/>
        <w:rPr>
          <w:rFonts w:ascii="宋体" w:hAnsi="宋体" w:eastAsia="宋体"/>
          <w:b/>
          <w:bCs/>
          <w:sz w:val="36"/>
          <w:szCs w:val="36"/>
        </w:rPr>
      </w:pPr>
      <w:r>
        <w:rPr>
          <w:rFonts w:hint="eastAsia" w:ascii="宋体" w:hAnsi="宋体" w:eastAsia="宋体"/>
          <w:b/>
          <w:bCs/>
          <w:sz w:val="36"/>
          <w:szCs w:val="36"/>
        </w:rPr>
        <w:t>售后服务承诺书(表格自行编制)</w:t>
      </w:r>
    </w:p>
    <w:p>
      <w:pPr>
        <w:spacing w:line="620" w:lineRule="atLeast"/>
        <w:ind w:firstLine="586"/>
        <w:jc w:val="both"/>
        <w:rPr>
          <w:rFonts w:hint="eastAsia" w:ascii="仿宋" w:hAnsi="仿宋" w:eastAsia="仿宋"/>
          <w:color w:val="000000"/>
        </w:rPr>
      </w:pPr>
      <w:r>
        <w:rPr>
          <w:rFonts w:hint="eastAsia" w:ascii="仿宋" w:hAnsi="仿宋" w:eastAsia="仿宋"/>
          <w:color w:val="000000"/>
          <w:lang w:eastAsia="zh-CN"/>
        </w:rPr>
        <w:t>供应商</w:t>
      </w:r>
      <w:r>
        <w:rPr>
          <w:rFonts w:hint="eastAsia" w:ascii="仿宋" w:hAnsi="仿宋" w:eastAsia="仿宋"/>
          <w:color w:val="000000"/>
        </w:rPr>
        <w:t>必须提供,但不仅限于提供以下内容：</w:t>
      </w:r>
    </w:p>
    <w:p>
      <w:pPr>
        <w:spacing w:line="620" w:lineRule="atLeast"/>
        <w:ind w:firstLine="586"/>
        <w:jc w:val="both"/>
        <w:rPr>
          <w:rFonts w:hint="eastAsia" w:ascii="仿宋" w:hAnsi="仿宋" w:eastAsia="仿宋"/>
          <w:color w:val="000000"/>
        </w:rPr>
      </w:pPr>
      <w:r>
        <w:rPr>
          <w:rFonts w:hint="eastAsia" w:ascii="仿宋" w:hAnsi="仿宋" w:eastAsia="仿宋"/>
          <w:color w:val="000000"/>
        </w:rPr>
        <w:t>1.详细说明售后服务的内容、形式、含免费维修时间、解决质量或操作问题的响应时间、到达解决问题的时间、省内有无固定维修点，提供详细维修地址及联系电话。</w:t>
      </w:r>
    </w:p>
    <w:p>
      <w:pPr>
        <w:spacing w:line="620" w:lineRule="atLeast"/>
        <w:ind w:firstLine="586"/>
        <w:jc w:val="both"/>
        <w:rPr>
          <w:rFonts w:hint="eastAsia" w:ascii="仿宋" w:hAnsi="仿宋" w:eastAsia="仿宋"/>
          <w:color w:val="000000"/>
        </w:rPr>
      </w:pPr>
      <w:r>
        <w:rPr>
          <w:rFonts w:hint="eastAsia" w:ascii="仿宋" w:hAnsi="仿宋" w:eastAsia="仿宋"/>
          <w:color w:val="000000"/>
        </w:rPr>
        <w:t>2.该次项目所提供的其它免费物品或服务清单。</w:t>
      </w:r>
    </w:p>
    <w:p>
      <w:pPr>
        <w:spacing w:line="620" w:lineRule="atLeast"/>
        <w:ind w:firstLine="586"/>
        <w:jc w:val="both"/>
        <w:rPr>
          <w:rFonts w:hint="eastAsia" w:ascii="仿宋" w:hAnsi="仿宋" w:eastAsia="仿宋"/>
          <w:color w:val="000000"/>
        </w:rPr>
      </w:pPr>
      <w:r>
        <w:rPr>
          <w:rFonts w:hint="eastAsia" w:ascii="仿宋" w:hAnsi="仿宋" w:eastAsia="仿宋"/>
          <w:color w:val="000000"/>
        </w:rPr>
        <w:t>3.更优惠的条件</w:t>
      </w:r>
      <w:r>
        <w:rPr>
          <w:rFonts w:hint="eastAsia" w:ascii="仿宋" w:hAnsi="仿宋" w:eastAsia="仿宋"/>
          <w:color w:val="000000"/>
          <w:lang w:eastAsia="zh-CN"/>
        </w:rPr>
        <w:t>由</w:t>
      </w:r>
      <w:r>
        <w:rPr>
          <w:rFonts w:hint="eastAsia" w:ascii="仿宋" w:hAnsi="仿宋" w:eastAsia="仿宋"/>
          <w:color w:val="000000"/>
        </w:rPr>
        <w:t>自行提供。</w:t>
      </w:r>
    </w:p>
    <w:p>
      <w:pPr>
        <w:spacing w:line="620" w:lineRule="atLeast"/>
        <w:ind w:firstLine="586"/>
        <w:jc w:val="both"/>
        <w:rPr>
          <w:rFonts w:ascii="仿宋" w:hAnsi="仿宋" w:eastAsia="仿宋"/>
          <w:color w:val="000000"/>
        </w:rPr>
      </w:pPr>
    </w:p>
    <w:sectPr>
      <w:headerReference r:id="rId7" w:type="default"/>
      <w:pgSz w:w="11900" w:h="16840"/>
      <w:pgMar w:top="1440" w:right="1797" w:bottom="1440" w:left="1797"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Microsoft YaHei UI">
    <w:altName w:val="宋体"/>
    <w:panose1 w:val="020B0503020204020204"/>
    <w:charset w:val="86"/>
    <w:family w:val="auto"/>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monospace">
    <w:altName w:val="Segoe Print"/>
    <w:panose1 w:val="00000000000000000000"/>
    <w:charset w:val="00"/>
    <w:family w:val="auto"/>
    <w:pitch w:val="default"/>
    <w:sig w:usb0="00000000" w:usb1="00000000" w:usb2="00000000" w:usb3="00000000" w:csb0="00040001" w:csb1="00000000"/>
  </w:font>
  <w:font w:name="方正仿宋简体">
    <w:panose1 w:val="02010601030101010101"/>
    <w:charset w:val="86"/>
    <w:family w:val="auto"/>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 PAGE   \* MERGEFORMAT </w:instrText>
    </w:r>
    <w:r>
      <w:fldChar w:fldCharType="separate"/>
    </w:r>
    <w:r>
      <w:rPr>
        <w:lang w:val="zh-CN"/>
      </w:rPr>
      <w:t>2</w:t>
    </w:r>
    <w:r>
      <w:rPr>
        <w:lang w:val="zh-CN"/>
      </w:rPr>
      <w:fldChar w:fldCharType="end"/>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45"/>
      </w:rPr>
    </w:pPr>
    <w:r>
      <w:fldChar w:fldCharType="begin"/>
    </w:r>
    <w:r>
      <w:rPr>
        <w:rStyle w:val="45"/>
      </w:rPr>
      <w:instrText xml:space="preserve">PAGE  </w:instrText>
    </w:r>
    <w:r>
      <w:fldChar w:fldCharType="separate"/>
    </w:r>
    <w:r>
      <w:rPr>
        <w:rStyle w:val="45"/>
      </w:rPr>
      <w:t>0</w:t>
    </w:r>
    <w:r>
      <w:fldChar w:fldCharType="end"/>
    </w:r>
  </w:p>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 PAGE   \* MERGEFORMAT </w:instrText>
    </w:r>
    <w:r>
      <w:fldChar w:fldCharType="separate"/>
    </w:r>
    <w:r>
      <w:rPr>
        <w:lang w:val="zh-CN"/>
      </w:rPr>
      <w:t>2</w:t>
    </w:r>
    <w:r>
      <w:rPr>
        <w:lang w:val="zh-CN"/>
      </w:rPr>
      <w:fldChar w:fldCharType="end"/>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single" w:color="auto" w:sz="4" w:space="1"/>
      </w:pBdr>
      <w:tabs>
        <w:tab w:val="left" w:pos="254"/>
        <w:tab w:val="right" w:pos="8940"/>
      </w:tabs>
      <w:jc w:val="right"/>
      <w:textAlignment w:val="baseline"/>
    </w:pPr>
    <w:r>
      <w:rPr>
        <w:rFonts w:ascii="仿宋_GB2312" w:hAnsi="宋体" w:eastAsia="仿宋_GB2312" w:cs="Times New Roman"/>
        <w:color w:val="000000"/>
        <w:kern w:val="2"/>
        <w:sz w:val="21"/>
        <w:szCs w:val="21"/>
        <w:lang w:val="en-US" w:eastAsia="zh-CN" w:bidi="ar-SA"/>
      </w:rPr>
      <w:drawing>
        <wp:inline distT="0" distB="0" distL="114300" distR="114300">
          <wp:extent cx="257175" cy="2571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lum/>
                  </a:blip>
                  <a:stretch>
                    <a:fillRect/>
                  </a:stretch>
                </pic:blipFill>
                <pic:spPr>
                  <a:xfrm>
                    <a:off x="0" y="0"/>
                    <a:ext cx="257175" cy="257175"/>
                  </a:xfrm>
                  <a:prstGeom prst="rect">
                    <a:avLst/>
                  </a:prstGeom>
                  <a:noFill/>
                  <a:ln>
                    <a:noFill/>
                  </a:ln>
                </pic:spPr>
              </pic:pic>
            </a:graphicData>
          </a:graphic>
        </wp:inline>
      </w:drawing>
    </w:r>
    <w:r>
      <w:rPr>
        <w:rFonts w:hint="eastAsia"/>
      </w:rPr>
      <w:t>周口市中心医院院内采购文件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single" w:color="auto" w:sz="4"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japaneseCounting"/>
      <w:lvlText w:val="第%1条"/>
      <w:lvlJc w:val="left"/>
      <w:pPr>
        <w:ind w:left="0" w:firstLine="0"/>
      </w:pPr>
      <w:rPr>
        <w:rFonts w:hint="default"/>
        <w:sz w:val="21"/>
        <w:szCs w:val="21"/>
      </w:rPr>
    </w:lvl>
    <w:lvl w:ilvl="1" w:tentative="0">
      <w:start w:val="1"/>
      <w:numFmt w:val="decimalZero"/>
      <w:isLgl/>
      <w:lvlText w:val="节 %1.%2"/>
      <w:lvlJc w:val="left"/>
      <w:pPr>
        <w:ind w:left="0" w:firstLine="0"/>
      </w:pPr>
    </w:lvl>
    <w:lvl w:ilvl="2" w:tentative="0">
      <w:start w:val="1"/>
      <w:numFmt w:val="lowerLetter"/>
      <w:lvlText w:val="(%3)"/>
      <w:lvlJc w:val="left"/>
      <w:pPr>
        <w:ind w:left="720" w:hanging="432"/>
      </w:pPr>
    </w:lvl>
    <w:lvl w:ilvl="3" w:tentative="0">
      <w:start w:val="1"/>
      <w:numFmt w:val="lowerRoman"/>
      <w:pStyle w:val="7"/>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hNDk4NWVmNmMyMjc2YTc5YTRmMWFiM2JhZWRiYWEifQ=="/>
  </w:docVars>
  <w:rsids>
    <w:rsidRoot w:val="00000000"/>
    <w:rsid w:val="07242E5F"/>
    <w:rsid w:val="1B343A1E"/>
    <w:rsid w:val="1BCB296E"/>
    <w:rsid w:val="1E204AF6"/>
    <w:rsid w:val="251A293E"/>
    <w:rsid w:val="2E3E3C10"/>
    <w:rsid w:val="2EB765AB"/>
    <w:rsid w:val="3A9B7C32"/>
    <w:rsid w:val="3F2E7738"/>
    <w:rsid w:val="445014CA"/>
    <w:rsid w:val="4777605A"/>
    <w:rsid w:val="52A870F2"/>
    <w:rsid w:val="56821842"/>
    <w:rsid w:val="5CA326B5"/>
    <w:rsid w:val="626C11F0"/>
    <w:rsid w:val="65363817"/>
    <w:rsid w:val="6AD0578E"/>
    <w:rsid w:val="6D0B1525"/>
    <w:rsid w:val="6FCB7D7F"/>
    <w:rsid w:val="73B258E6"/>
    <w:rsid w:val="790074D7"/>
    <w:rsid w:val="7B89704B"/>
    <w:rsid w:val="7E5C150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rPr>
      <w:rFonts w:ascii="Times New Roman" w:hAnsi="Times New Roman" w:eastAsia="Times New Roman" w:cs="Times New Roman"/>
      <w:sz w:val="24"/>
      <w:szCs w:val="24"/>
      <w:lang w:val="en-US" w:eastAsia="zh-CN" w:bidi="ar-SA"/>
    </w:rPr>
  </w:style>
  <w:style w:type="paragraph" w:styleId="4">
    <w:name w:val="heading 1"/>
    <w:basedOn w:val="1"/>
    <w:next w:val="1"/>
    <w:link w:val="57"/>
    <w:qFormat/>
    <w:uiPriority w:val="0"/>
    <w:pPr>
      <w:keepNext/>
      <w:keepLines/>
      <w:spacing w:before="340" w:after="330" w:line="578" w:lineRule="auto"/>
      <w:outlineLvl w:val="0"/>
    </w:pPr>
    <w:rPr>
      <w:rFonts w:eastAsia="仿宋"/>
      <w:b/>
      <w:bCs/>
      <w:kern w:val="44"/>
      <w:sz w:val="32"/>
      <w:szCs w:val="44"/>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paragraph" w:styleId="6">
    <w:name w:val="heading 3"/>
    <w:basedOn w:val="1"/>
    <w:next w:val="1"/>
    <w:qFormat/>
    <w:uiPriority w:val="0"/>
    <w:pPr>
      <w:keepNext/>
      <w:keepLines/>
      <w:spacing w:before="260" w:after="260" w:line="413" w:lineRule="auto"/>
      <w:outlineLvl w:val="2"/>
    </w:pPr>
    <w:rPr>
      <w:b/>
      <w:sz w:val="32"/>
    </w:rPr>
  </w:style>
  <w:style w:type="paragraph" w:styleId="7">
    <w:name w:val="heading 4"/>
    <w:basedOn w:val="1"/>
    <w:next w:val="1"/>
    <w:qFormat/>
    <w:uiPriority w:val="0"/>
    <w:pPr>
      <w:keepNext/>
      <w:keepLines/>
      <w:numPr>
        <w:ilvl w:val="3"/>
        <w:numId w:val="1"/>
      </w:numPr>
      <w:spacing w:before="280" w:after="290" w:line="376" w:lineRule="auto"/>
      <w:outlineLvl w:val="3"/>
    </w:pPr>
    <w:rPr>
      <w:rFonts w:ascii="Calibri Light" w:hAnsi="Calibri Light"/>
      <w:b/>
      <w:bCs/>
      <w:sz w:val="28"/>
      <w:szCs w:val="28"/>
    </w:rPr>
  </w:style>
  <w:style w:type="paragraph" w:styleId="8">
    <w:name w:val="heading 5"/>
    <w:basedOn w:val="1"/>
    <w:next w:val="1"/>
    <w:link w:val="67"/>
    <w:uiPriority w:val="0"/>
    <w:pPr>
      <w:spacing w:before="240" w:after="60"/>
      <w:outlineLvl w:val="4"/>
    </w:pPr>
    <w:rPr>
      <w:rFonts w:ascii="Calibri" w:hAnsi="Calibri" w:eastAsia="宋体" w:cs="Times New Roman"/>
      <w:b/>
      <w:bCs/>
      <w:i/>
      <w:iCs/>
      <w:kern w:val="2"/>
      <w:sz w:val="26"/>
      <w:szCs w:val="26"/>
    </w:rPr>
  </w:style>
  <w:style w:type="character" w:default="1" w:styleId="22">
    <w:name w:val="Default Paragraph Fon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w:basedOn w:val="1"/>
    <w:next w:val="3"/>
    <w:link w:val="54"/>
    <w:uiPriority w:val="0"/>
    <w:pPr>
      <w:spacing w:after="120"/>
    </w:pPr>
    <w:rPr>
      <w:kern w:val="2"/>
      <w:sz w:val="21"/>
    </w:rPr>
  </w:style>
  <w:style w:type="paragraph" w:styleId="3">
    <w:name w:val="Body Text 2"/>
    <w:basedOn w:val="1"/>
    <w:next w:val="2"/>
    <w:qFormat/>
    <w:uiPriority w:val="99"/>
    <w:pPr>
      <w:spacing w:after="120" w:line="480" w:lineRule="auto"/>
    </w:pPr>
    <w:rPr>
      <w:rFonts w:ascii="Times New Roman" w:hAnsi="Times New Roman"/>
      <w:kern w:val="0"/>
      <w:sz w:val="24"/>
    </w:rPr>
  </w:style>
  <w:style w:type="paragraph" w:styleId="9">
    <w:name w:val="toc 7"/>
    <w:basedOn w:val="1"/>
    <w:next w:val="1"/>
    <w:uiPriority w:val="0"/>
    <w:pPr>
      <w:ind w:left="2520" w:leftChars="1200"/>
    </w:pPr>
  </w:style>
  <w:style w:type="paragraph" w:styleId="10">
    <w:name w:val="annotation text"/>
    <w:basedOn w:val="1"/>
    <w:link w:val="58"/>
    <w:uiPriority w:val="0"/>
    <w:rPr>
      <w:kern w:val="2"/>
      <w:sz w:val="21"/>
    </w:rPr>
  </w:style>
  <w:style w:type="paragraph" w:styleId="11">
    <w:name w:val="toc 5"/>
    <w:basedOn w:val="1"/>
    <w:next w:val="1"/>
    <w:uiPriority w:val="0"/>
    <w:pPr>
      <w:ind w:left="1680" w:leftChars="800"/>
    </w:pPr>
  </w:style>
  <w:style w:type="paragraph" w:styleId="12">
    <w:name w:val="toc 3"/>
    <w:basedOn w:val="1"/>
    <w:next w:val="1"/>
    <w:uiPriority w:val="0"/>
    <w:pPr>
      <w:ind w:left="840" w:leftChars="400"/>
    </w:pPr>
  </w:style>
  <w:style w:type="paragraph" w:styleId="13">
    <w:name w:val="toc 8"/>
    <w:basedOn w:val="1"/>
    <w:next w:val="1"/>
    <w:uiPriority w:val="0"/>
    <w:pPr>
      <w:ind w:left="2940" w:leftChars="1400"/>
    </w:pPr>
  </w:style>
  <w:style w:type="paragraph" w:styleId="14">
    <w:name w:val="footer"/>
    <w:basedOn w:val="1"/>
    <w:link w:val="52"/>
    <w:uiPriority w:val="0"/>
    <w:pPr>
      <w:tabs>
        <w:tab w:val="center" w:pos="4153"/>
        <w:tab w:val="right" w:pos="8306"/>
      </w:tabs>
      <w:snapToGrid w:val="0"/>
    </w:pPr>
    <w:rPr>
      <w:kern w:val="2"/>
      <w:sz w:val="18"/>
      <w:szCs w:val="18"/>
    </w:rPr>
  </w:style>
  <w:style w:type="paragraph" w:styleId="15">
    <w:name w:val="header"/>
    <w:basedOn w:val="1"/>
    <w:link w:val="53"/>
    <w:uiPriority w:val="0"/>
    <w:pPr>
      <w:pBdr>
        <w:bottom w:val="single" w:color="auto" w:sz="6" w:space="1"/>
      </w:pBdr>
      <w:tabs>
        <w:tab w:val="center" w:pos="4153"/>
        <w:tab w:val="right" w:pos="8306"/>
      </w:tabs>
      <w:snapToGrid w:val="0"/>
      <w:jc w:val="center"/>
    </w:pPr>
    <w:rPr>
      <w:kern w:val="2"/>
      <w:sz w:val="18"/>
      <w:szCs w:val="18"/>
    </w:rPr>
  </w:style>
  <w:style w:type="paragraph" w:styleId="16">
    <w:name w:val="toc 1"/>
    <w:basedOn w:val="1"/>
    <w:next w:val="1"/>
    <w:uiPriority w:val="0"/>
  </w:style>
  <w:style w:type="paragraph" w:styleId="17">
    <w:name w:val="toc 4"/>
    <w:basedOn w:val="1"/>
    <w:next w:val="1"/>
    <w:uiPriority w:val="0"/>
    <w:pPr>
      <w:ind w:left="1260" w:leftChars="600"/>
    </w:pPr>
  </w:style>
  <w:style w:type="paragraph" w:styleId="18">
    <w:name w:val="toc 6"/>
    <w:basedOn w:val="1"/>
    <w:next w:val="1"/>
    <w:uiPriority w:val="0"/>
    <w:pPr>
      <w:ind w:left="2100" w:leftChars="1000"/>
    </w:pPr>
  </w:style>
  <w:style w:type="paragraph" w:styleId="19">
    <w:name w:val="toc 2"/>
    <w:basedOn w:val="1"/>
    <w:next w:val="1"/>
    <w:uiPriority w:val="0"/>
    <w:pPr>
      <w:ind w:left="420" w:leftChars="200"/>
    </w:pPr>
  </w:style>
  <w:style w:type="paragraph" w:styleId="20">
    <w:name w:val="toc 9"/>
    <w:basedOn w:val="1"/>
    <w:next w:val="1"/>
    <w:uiPriority w:val="0"/>
    <w:pPr>
      <w:ind w:left="3360" w:leftChars="1600"/>
    </w:pPr>
  </w:style>
  <w:style w:type="character" w:styleId="23">
    <w:name w:val="Strong"/>
    <w:uiPriority w:val="0"/>
    <w:rPr>
      <w:b/>
      <w:bCs/>
    </w:rPr>
  </w:style>
  <w:style w:type="character" w:styleId="24">
    <w:name w:val="FollowedHyperlink"/>
    <w:uiPriority w:val="0"/>
    <w:rPr>
      <w:color w:val="333333"/>
      <w:u w:val="none"/>
    </w:rPr>
  </w:style>
  <w:style w:type="character" w:styleId="25">
    <w:name w:val="Hyperlink"/>
    <w:uiPriority w:val="0"/>
    <w:rPr>
      <w:color w:val="333333"/>
      <w:u w:val="none"/>
    </w:rPr>
  </w:style>
  <w:style w:type="paragraph" w:customStyle="1" w:styleId="26">
    <w:name w:val="正文首行缩进1"/>
    <w:basedOn w:val="2"/>
    <w:link w:val="70"/>
    <w:uiPriority w:val="0"/>
    <w:pPr>
      <w:ind w:firstLine="420" w:firstLineChars="100"/>
    </w:pPr>
    <w:rPr>
      <w:rFonts w:hint="default"/>
      <w:kern w:val="2"/>
      <w:sz w:val="21"/>
    </w:rPr>
  </w:style>
  <w:style w:type="paragraph" w:customStyle="1" w:styleId="27">
    <w:name w:val="批注框文本 Char Char"/>
    <w:basedOn w:val="1"/>
    <w:link w:val="66"/>
    <w:uiPriority w:val="0"/>
    <w:rPr>
      <w:rFonts w:ascii="Microsoft YaHei UI" w:eastAsia="Microsoft YaHei UI"/>
      <w:kern w:val="2"/>
      <w:sz w:val="18"/>
      <w:szCs w:val="18"/>
    </w:rPr>
  </w:style>
  <w:style w:type="paragraph" w:customStyle="1" w:styleId="28">
    <w:name w:val="正文文本缩进1"/>
    <w:basedOn w:val="1"/>
    <w:link w:val="56"/>
    <w:uiPriority w:val="0"/>
    <w:pPr>
      <w:spacing w:after="120"/>
      <w:ind w:left="420" w:leftChars="200"/>
    </w:pPr>
    <w:rPr>
      <w:kern w:val="2"/>
      <w:sz w:val="21"/>
    </w:rPr>
  </w:style>
  <w:style w:type="paragraph" w:customStyle="1" w:styleId="29">
    <w:name w:val="纯文本1"/>
    <w:basedOn w:val="1"/>
    <w:link w:val="55"/>
    <w:uiPriority w:val="0"/>
    <w:rPr>
      <w:rFonts w:ascii="宋体" w:hAnsi="Courier New" w:cs="Courier New"/>
      <w:kern w:val="2"/>
      <w:sz w:val="21"/>
      <w:szCs w:val="21"/>
    </w:rPr>
  </w:style>
  <w:style w:type="paragraph" w:customStyle="1" w:styleId="30">
    <w:name w:val="普通(网站)1"/>
    <w:basedOn w:val="1"/>
    <w:uiPriority w:val="0"/>
  </w:style>
  <w:style w:type="paragraph" w:customStyle="1" w:styleId="31">
    <w:name w:val="批注主题1"/>
    <w:basedOn w:val="10"/>
    <w:next w:val="10"/>
    <w:link w:val="59"/>
    <w:uiPriority w:val="0"/>
    <w:rPr>
      <w:b/>
      <w:bCs/>
      <w:kern w:val="2"/>
      <w:sz w:val="21"/>
    </w:rPr>
  </w:style>
  <w:style w:type="paragraph" w:customStyle="1" w:styleId="32">
    <w:name w:val="正文首行缩进 21"/>
    <w:basedOn w:val="28"/>
    <w:uiPriority w:val="0"/>
    <w:pPr>
      <w:suppressAutoHyphens/>
      <w:autoSpaceDN w:val="0"/>
      <w:ind w:firstLine="420" w:firstLineChars="200"/>
    </w:pPr>
    <w:rPr>
      <w:rFonts w:ascii="Arial" w:hAnsi="Arial"/>
      <w:kern w:val="3"/>
      <w:sz w:val="24"/>
    </w:rPr>
  </w:style>
  <w:style w:type="paragraph" w:customStyle="1" w:styleId="33">
    <w:name w:val="文档正文"/>
    <w:basedOn w:val="1"/>
    <w:uiPriority w:val="0"/>
    <w:pPr>
      <w:adjustRightInd w:val="0"/>
      <w:spacing w:line="480" w:lineRule="atLeast"/>
      <w:ind w:firstLine="567"/>
      <w:textAlignment w:val="baseline"/>
    </w:pPr>
    <w:rPr>
      <w:rFonts w:ascii="仿宋_GB2312" w:eastAsia="仿宋_GB2312"/>
      <w:sz w:val="28"/>
    </w:rPr>
  </w:style>
  <w:style w:type="paragraph" w:customStyle="1" w:styleId="34">
    <w:name w:val="页脚1"/>
    <w:uiPriority w:val="0"/>
    <w:pPr>
      <w:widowControl w:val="0"/>
      <w:tabs>
        <w:tab w:val="center" w:pos="4153"/>
        <w:tab w:val="right" w:pos="8306"/>
      </w:tabs>
      <w:spacing w:after="160" w:line="259" w:lineRule="auto"/>
    </w:pPr>
    <w:rPr>
      <w:rFonts w:ascii="Times New Roman" w:hAnsi="Times New Roman" w:eastAsia="Times New Roman" w:cs="Times New Roman"/>
      <w:color w:val="000000"/>
      <w:kern w:val="2"/>
      <w:sz w:val="18"/>
      <w:szCs w:val="18"/>
      <w:u w:val="none" w:color="000000"/>
      <w:lang w:val="en-US" w:eastAsia="zh-CN" w:bidi="ar-SA"/>
    </w:rPr>
  </w:style>
  <w:style w:type="paragraph" w:customStyle="1" w:styleId="35">
    <w:name w:val="页眉1"/>
    <w:uiPriority w:val="0"/>
    <w:pPr>
      <w:widowControl w:val="0"/>
      <w:pBdr>
        <w:bottom w:val="single" w:color="000000" w:sz="6" w:space="0"/>
      </w:pBdr>
      <w:tabs>
        <w:tab w:val="center" w:pos="4153"/>
        <w:tab w:val="right" w:pos="8306"/>
      </w:tabs>
      <w:spacing w:after="160" w:line="259" w:lineRule="auto"/>
      <w:jc w:val="center"/>
    </w:pPr>
    <w:rPr>
      <w:rFonts w:ascii="Times New Roman" w:hAnsi="Times New Roman" w:eastAsia="Arial Unicode MS" w:cs="Arial Unicode MS"/>
      <w:color w:val="000000"/>
      <w:kern w:val="2"/>
      <w:sz w:val="18"/>
      <w:szCs w:val="18"/>
      <w:u w:val="none" w:color="000000"/>
      <w:lang w:val="en-US" w:eastAsia="zh-CN" w:bidi="ar-SA"/>
    </w:rPr>
  </w:style>
  <w:style w:type="paragraph" w:customStyle="1" w:styleId="36">
    <w:name w:val="列出段落1"/>
    <w:basedOn w:val="1"/>
    <w:uiPriority w:val="0"/>
    <w:pPr>
      <w:ind w:firstLine="420" w:firstLineChars="200"/>
    </w:pPr>
  </w:style>
  <w:style w:type="paragraph" w:customStyle="1" w:styleId="37">
    <w:name w:val="Table Paragraph"/>
    <w:basedOn w:val="1"/>
    <w:qFormat/>
    <w:uiPriority w:val="0"/>
    <w:pPr>
      <w:autoSpaceDE w:val="0"/>
      <w:autoSpaceDN w:val="0"/>
    </w:pPr>
    <w:rPr>
      <w:rFonts w:ascii="宋体" w:hAnsi="宋体" w:cs="宋体"/>
      <w:sz w:val="22"/>
      <w:lang w:val="zh-CN" w:bidi="zh-CN"/>
    </w:rPr>
  </w:style>
  <w:style w:type="paragraph" w:customStyle="1" w:styleId="38">
    <w:name w:val="H1"/>
    <w:uiPriority w:val="0"/>
    <w:pPr>
      <w:widowControl w:val="0"/>
      <w:tabs>
        <w:tab w:val="left" w:pos="1418"/>
      </w:tabs>
      <w:adjustRightInd w:val="0"/>
      <w:spacing w:before="60" w:after="160" w:line="360" w:lineRule="auto"/>
      <w:ind w:left="420" w:leftChars="200"/>
      <w:textAlignment w:val="baseline"/>
      <w:outlineLvl w:val="1"/>
    </w:pPr>
    <w:rPr>
      <w:rFonts w:ascii="宋体" w:hAnsi="宋体" w:eastAsia="宋体" w:cs="宋体"/>
      <w:caps/>
      <w:spacing w:val="20"/>
      <w:sz w:val="24"/>
      <w:szCs w:val="22"/>
      <w:lang w:val="en-US" w:eastAsia="zh-TW" w:bidi="ar-SA"/>
    </w:rPr>
  </w:style>
  <w:style w:type="paragraph" w:customStyle="1" w:styleId="39">
    <w:name w:val="修订1"/>
    <w:qFormat/>
    <w:uiPriority w:val="0"/>
    <w:pPr>
      <w:spacing w:after="160" w:line="259" w:lineRule="auto"/>
    </w:pPr>
    <w:rPr>
      <w:rFonts w:ascii="Times New Roman" w:hAnsi="Times New Roman" w:eastAsia="宋体" w:cs="Times New Roman"/>
      <w:kern w:val="2"/>
      <w:sz w:val="21"/>
      <w:lang w:val="en-US" w:eastAsia="zh-CN" w:bidi="ar-SA"/>
    </w:rPr>
  </w:style>
  <w:style w:type="paragraph" w:customStyle="1" w:styleId="40">
    <w:name w:val="p0"/>
    <w:basedOn w:val="1"/>
    <w:qFormat/>
    <w:uiPriority w:val="0"/>
    <w:rPr>
      <w:szCs w:val="21"/>
    </w:rPr>
  </w:style>
  <w:style w:type="paragraph" w:customStyle="1" w:styleId="41">
    <w:name w:val="p17"/>
    <w:basedOn w:val="1"/>
    <w:uiPriority w:val="0"/>
    <w:pPr>
      <w:snapToGrid w:val="0"/>
      <w:spacing w:line="360" w:lineRule="auto"/>
      <w:ind w:right="-21" w:firstLine="473"/>
    </w:pPr>
    <w:rPr>
      <w:rFonts w:ascii="Arial" w:hAnsi="Arial" w:cs="Arial"/>
    </w:rPr>
  </w:style>
  <w:style w:type="paragraph" w:customStyle="1" w:styleId="42">
    <w:name w:val="p15"/>
    <w:basedOn w:val="1"/>
    <w:uiPriority w:val="0"/>
    <w:rPr>
      <w:sz w:val="18"/>
      <w:szCs w:val="18"/>
    </w:rPr>
  </w:style>
  <w:style w:type="paragraph" w:customStyle="1" w:styleId="43">
    <w:name w:val="p16"/>
    <w:basedOn w:val="1"/>
    <w:qFormat/>
    <w:uiPriority w:val="0"/>
    <w:pPr>
      <w:snapToGrid w:val="0"/>
      <w:spacing w:line="360" w:lineRule="auto"/>
      <w:ind w:right="-21" w:firstLine="473"/>
    </w:pPr>
    <w:rPr>
      <w:rFonts w:ascii="Arial" w:hAnsi="Arial" w:cs="Arial"/>
    </w:rPr>
  </w:style>
  <w:style w:type="paragraph" w:customStyle="1" w:styleId="44">
    <w:name w:val="p18"/>
    <w:basedOn w:val="1"/>
    <w:qFormat/>
    <w:uiPriority w:val="0"/>
    <w:rPr>
      <w:sz w:val="18"/>
      <w:szCs w:val="18"/>
    </w:rPr>
  </w:style>
  <w:style w:type="character" w:customStyle="1" w:styleId="45">
    <w:name w:val="页码1"/>
    <w:basedOn w:val="22"/>
    <w:uiPriority w:val="0"/>
  </w:style>
  <w:style w:type="character" w:customStyle="1" w:styleId="46">
    <w:name w:val="HTML 定义1"/>
    <w:uiPriority w:val="0"/>
    <w:rPr>
      <w:i/>
      <w:iCs/>
    </w:rPr>
  </w:style>
  <w:style w:type="character" w:customStyle="1" w:styleId="47">
    <w:name w:val="HTML 缩写1"/>
    <w:basedOn w:val="22"/>
    <w:qFormat/>
    <w:uiPriority w:val="0"/>
  </w:style>
  <w:style w:type="character" w:customStyle="1" w:styleId="48">
    <w:name w:val="HTML 代码1"/>
    <w:uiPriority w:val="0"/>
    <w:rPr>
      <w:rFonts w:hint="default" w:ascii="monospace" w:hAnsi="monospace" w:eastAsia="monospace" w:cs="monospace"/>
      <w:sz w:val="21"/>
      <w:szCs w:val="21"/>
    </w:rPr>
  </w:style>
  <w:style w:type="character" w:customStyle="1" w:styleId="49">
    <w:name w:val="批注引用1"/>
    <w:qFormat/>
    <w:uiPriority w:val="0"/>
    <w:rPr>
      <w:sz w:val="21"/>
      <w:szCs w:val="21"/>
    </w:rPr>
  </w:style>
  <w:style w:type="character" w:customStyle="1" w:styleId="50">
    <w:name w:val="HTML 键盘1"/>
    <w:qFormat/>
    <w:uiPriority w:val="0"/>
    <w:rPr>
      <w:rFonts w:ascii="monospace" w:hAnsi="monospace" w:eastAsia="monospace" w:cs="monospace"/>
      <w:sz w:val="21"/>
      <w:szCs w:val="21"/>
    </w:rPr>
  </w:style>
  <w:style w:type="character" w:customStyle="1" w:styleId="51">
    <w:name w:val="HTML 样本1"/>
    <w:qFormat/>
    <w:uiPriority w:val="0"/>
    <w:rPr>
      <w:rFonts w:hint="default" w:ascii="monospace" w:hAnsi="monospace" w:eastAsia="monospace" w:cs="monospace"/>
      <w:sz w:val="21"/>
      <w:szCs w:val="21"/>
    </w:rPr>
  </w:style>
  <w:style w:type="character" w:customStyle="1" w:styleId="52">
    <w:name w:val="页脚 字符"/>
    <w:link w:val="14"/>
    <w:semiHidden/>
    <w:uiPriority w:val="0"/>
    <w:rPr>
      <w:kern w:val="2"/>
      <w:sz w:val="18"/>
      <w:szCs w:val="18"/>
    </w:rPr>
  </w:style>
  <w:style w:type="character" w:customStyle="1" w:styleId="53">
    <w:name w:val="页眉 字符"/>
    <w:link w:val="15"/>
    <w:semiHidden/>
    <w:qFormat/>
    <w:uiPriority w:val="0"/>
    <w:rPr>
      <w:kern w:val="2"/>
      <w:sz w:val="18"/>
      <w:szCs w:val="18"/>
    </w:rPr>
  </w:style>
  <w:style w:type="character" w:customStyle="1" w:styleId="54">
    <w:name w:val="正文文本 字符"/>
    <w:link w:val="2"/>
    <w:semiHidden/>
    <w:qFormat/>
    <w:uiPriority w:val="0"/>
    <w:rPr>
      <w:kern w:val="2"/>
      <w:sz w:val="21"/>
    </w:rPr>
  </w:style>
  <w:style w:type="character" w:customStyle="1" w:styleId="55">
    <w:name w:val="纯文本 字符"/>
    <w:link w:val="29"/>
    <w:semiHidden/>
    <w:uiPriority w:val="0"/>
    <w:rPr>
      <w:rFonts w:ascii="宋体" w:hAnsi="Courier New" w:cs="Courier New"/>
      <w:kern w:val="2"/>
      <w:sz w:val="21"/>
      <w:szCs w:val="21"/>
    </w:rPr>
  </w:style>
  <w:style w:type="character" w:customStyle="1" w:styleId="56">
    <w:name w:val="正文文本缩进 字符"/>
    <w:link w:val="28"/>
    <w:semiHidden/>
    <w:qFormat/>
    <w:uiPriority w:val="0"/>
    <w:rPr>
      <w:kern w:val="2"/>
      <w:sz w:val="21"/>
    </w:rPr>
  </w:style>
  <w:style w:type="character" w:customStyle="1" w:styleId="57">
    <w:name w:val="标题 1 字符"/>
    <w:link w:val="4"/>
    <w:semiHidden/>
    <w:qFormat/>
    <w:uiPriority w:val="0"/>
    <w:rPr>
      <w:rFonts w:eastAsia="仿宋"/>
      <w:b/>
      <w:bCs/>
      <w:kern w:val="44"/>
      <w:sz w:val="32"/>
      <w:szCs w:val="44"/>
    </w:rPr>
  </w:style>
  <w:style w:type="character" w:customStyle="1" w:styleId="58">
    <w:name w:val="批注文字 字符"/>
    <w:link w:val="10"/>
    <w:semiHidden/>
    <w:qFormat/>
    <w:uiPriority w:val="0"/>
    <w:rPr>
      <w:kern w:val="2"/>
      <w:sz w:val="21"/>
    </w:rPr>
  </w:style>
  <w:style w:type="character" w:customStyle="1" w:styleId="59">
    <w:name w:val="批注主题 字符"/>
    <w:link w:val="31"/>
    <w:semiHidden/>
    <w:qFormat/>
    <w:uiPriority w:val="0"/>
    <w:rPr>
      <w:b/>
      <w:bCs/>
      <w:kern w:val="2"/>
      <w:sz w:val="21"/>
    </w:rPr>
  </w:style>
  <w:style w:type="character" w:customStyle="1" w:styleId="60">
    <w:name w:val="hover8"/>
    <w:uiPriority w:val="0"/>
    <w:rPr>
      <w:color w:val="000000"/>
      <w:shd w:val="clear" w:color="010000" w:fill="FFFFFF"/>
    </w:rPr>
  </w:style>
  <w:style w:type="character" w:customStyle="1" w:styleId="61">
    <w:name w:val="txt-color"/>
    <w:qFormat/>
    <w:uiPriority w:val="0"/>
    <w:rPr>
      <w:color w:val="C0C0C0"/>
      <w:sz w:val="18"/>
      <w:szCs w:val="18"/>
    </w:rPr>
  </w:style>
  <w:style w:type="character" w:customStyle="1" w:styleId="62">
    <w:name w:val="first-child"/>
    <w:basedOn w:val="22"/>
    <w:qFormat/>
    <w:uiPriority w:val="0"/>
  </w:style>
  <w:style w:type="character" w:customStyle="1" w:styleId="63">
    <w:name w:val="layui-layer-tabnow"/>
    <w:qFormat/>
    <w:uiPriority w:val="0"/>
    <w:rPr>
      <w:bdr w:val="single" w:color="CCCCCC" w:sz="6" w:space="0"/>
      <w:shd w:val="clear" w:color="010000" w:fill="FFFFFF"/>
    </w:rPr>
  </w:style>
  <w:style w:type="character" w:customStyle="1" w:styleId="64">
    <w:name w:val="wx-space"/>
    <w:basedOn w:val="22"/>
    <w:qFormat/>
    <w:uiPriority w:val="0"/>
  </w:style>
  <w:style w:type="character" w:customStyle="1" w:styleId="65">
    <w:name w:val="wx-space1"/>
    <w:basedOn w:val="22"/>
    <w:qFormat/>
    <w:uiPriority w:val="0"/>
  </w:style>
  <w:style w:type="character" w:customStyle="1" w:styleId="66">
    <w:name w:val="批注框文本 字符"/>
    <w:link w:val="27"/>
    <w:semiHidden/>
    <w:qFormat/>
    <w:uiPriority w:val="0"/>
    <w:rPr>
      <w:rFonts w:ascii="Microsoft YaHei UI" w:eastAsia="Microsoft YaHei UI"/>
      <w:kern w:val="2"/>
      <w:sz w:val="18"/>
      <w:szCs w:val="18"/>
    </w:rPr>
  </w:style>
  <w:style w:type="character" w:customStyle="1" w:styleId="67">
    <w:name w:val="标题 5 字符"/>
    <w:link w:val="8"/>
    <w:semiHidden/>
    <w:qFormat/>
    <w:uiPriority w:val="0"/>
    <w:rPr>
      <w:rFonts w:ascii="Calibri" w:hAnsi="Calibri" w:eastAsia="宋体" w:cs="Times New Roman"/>
      <w:b/>
      <w:bCs/>
      <w:i/>
      <w:iCs/>
      <w:kern w:val="2"/>
      <w:sz w:val="26"/>
      <w:szCs w:val="26"/>
    </w:rPr>
  </w:style>
  <w:style w:type="character" w:customStyle="1" w:styleId="68">
    <w:name w:val="???? ??"/>
    <w:qFormat/>
    <w:uiPriority w:val="0"/>
    <w:rPr>
      <w:rFonts w:hint="default" w:ascii="Times New Roman"/>
      <w:kern w:val="2"/>
      <w:sz w:val="21"/>
    </w:rPr>
  </w:style>
  <w:style w:type="character" w:customStyle="1" w:styleId="69">
    <w:name w:val="?????? ??"/>
    <w:qFormat/>
    <w:uiPriority w:val="0"/>
    <w:rPr>
      <w:rFonts w:hint="default" w:ascii="Times New Roman"/>
      <w:kern w:val="2"/>
      <w:sz w:val="21"/>
    </w:rPr>
  </w:style>
  <w:style w:type="character" w:customStyle="1" w:styleId="70">
    <w:name w:val="正文首行缩进 字符"/>
    <w:link w:val="26"/>
    <w:semiHidden/>
    <w:qFormat/>
    <w:uiPriority w:val="0"/>
    <w:rPr>
      <w:rFonts w:hint="default"/>
      <w:kern w:val="2"/>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22</Pages>
  <Words>1495</Words>
  <Characters>8525</Characters>
  <Lines>71</Lines>
  <Paragraphs>19</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2022-06-12T13:58:00Z</dcterms:created>
  <dc:creator>YlmF</dc:creator>
  <cp:lastModifiedBy>BLUE</cp:lastModifiedBy>
  <cp:lastPrinted>2023-09-18T08:03:14Z</cp:lastPrinted>
  <dcterms:modified xsi:type="dcterms:W3CDTF">2023-09-18T08:24:22Z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B0DEF4BDBDB044FD940A0AA26972A958_13</vt:lpwstr>
  </property>
</Properties>
</file>